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8A3622" w14:textId="3897B579" w:rsidR="00C01A02" w:rsidRDefault="00C01A02" w:rsidP="008445AF">
      <w:pPr>
        <w:pStyle w:val="Heading1"/>
        <w:rPr>
          <w:rFonts w:eastAsiaTheme="minorEastAsia"/>
        </w:rPr>
      </w:pPr>
      <w:r>
        <w:rPr>
          <w:rFonts w:eastAsiaTheme="minorEastAsia"/>
        </w:rPr>
        <w:t>Conditions:</w:t>
      </w:r>
    </w:p>
    <w:p w14:paraId="7488D409" w14:textId="70EF4F8D" w:rsidR="0087501F" w:rsidRDefault="000566B8" w:rsidP="0087501F">
      <w:pPr>
        <w:spacing w:line="240" w:lineRule="auto"/>
        <w:rPr>
          <w:rFonts w:eastAsiaTheme="minorEastAsia"/>
        </w:rPr>
      </w:pPr>
      <w:r>
        <w:rPr>
          <w:rFonts w:eastAsiaTheme="minorEastAsia"/>
        </w:rPr>
        <w:t>Duct</w:t>
      </w:r>
      <w:r w:rsidR="00C01A02">
        <w:rPr>
          <w:rFonts w:eastAsiaTheme="minorEastAsia"/>
        </w:rPr>
        <w:t xml:space="preserve"> OD = </w:t>
      </w:r>
      <w:r w:rsidR="007A566D" w:rsidRPr="000165E4">
        <w:rPr>
          <w:rFonts w:eastAsiaTheme="minorEastAsia"/>
          <w:color w:val="FF0000"/>
        </w:rPr>
        <w:t>77mm</w:t>
      </w:r>
    </w:p>
    <w:p w14:paraId="0B5A022A" w14:textId="26A06F67" w:rsidR="00C01A02" w:rsidRDefault="000566B8" w:rsidP="0087501F">
      <w:pPr>
        <w:spacing w:line="240" w:lineRule="auto"/>
        <w:rPr>
          <w:rFonts w:eastAsiaTheme="minorEastAsia"/>
        </w:rPr>
      </w:pPr>
      <w:r>
        <w:rPr>
          <w:rFonts w:eastAsiaTheme="minorEastAsia"/>
        </w:rPr>
        <w:t>Duct</w:t>
      </w:r>
      <w:r w:rsidR="00C01A02">
        <w:rPr>
          <w:rFonts w:eastAsiaTheme="minorEastAsia"/>
        </w:rPr>
        <w:t xml:space="preserve"> ID = </w:t>
      </w:r>
      <w:r w:rsidR="007A566D" w:rsidRPr="000165E4">
        <w:rPr>
          <w:rFonts w:eastAsiaTheme="minorEastAsia"/>
          <w:color w:val="FF0000"/>
        </w:rPr>
        <w:t>75mm</w:t>
      </w:r>
    </w:p>
    <w:p w14:paraId="20AF886D" w14:textId="617F2665" w:rsidR="000566B8" w:rsidRPr="000165E4" w:rsidRDefault="000566B8" w:rsidP="0087501F">
      <w:pPr>
        <w:spacing w:line="240" w:lineRule="auto"/>
        <w:rPr>
          <w:rFonts w:eastAsiaTheme="minorEastAsia"/>
          <w:color w:val="FF0000"/>
        </w:rPr>
      </w:pPr>
      <w:r>
        <w:rPr>
          <w:rFonts w:eastAsiaTheme="minorEastAsia"/>
        </w:rPr>
        <w:t xml:space="preserve">Duct Length = </w:t>
      </w:r>
      <w:r w:rsidRPr="000165E4">
        <w:rPr>
          <w:rFonts w:eastAsiaTheme="minorEastAsia"/>
          <w:color w:val="FF0000"/>
        </w:rPr>
        <w:t>5m</w:t>
      </w:r>
    </w:p>
    <w:p w14:paraId="20C6797D" w14:textId="701CF0E3" w:rsidR="00C01A02" w:rsidRDefault="008445AF" w:rsidP="0087501F">
      <w:pPr>
        <w:spacing w:line="240" w:lineRule="auto"/>
        <w:rPr>
          <w:rFonts w:eastAsiaTheme="minorEastAsia"/>
        </w:rPr>
      </w:pPr>
      <w:r>
        <w:rPr>
          <w:rFonts w:eastAsiaTheme="minorEastAsia"/>
        </w:rPr>
        <w:t xml:space="preserve">Air Flow rate = </w:t>
      </w:r>
      <w:r w:rsidR="007A566D">
        <w:rPr>
          <w:rFonts w:eastAsiaTheme="minorEastAsia"/>
        </w:rPr>
        <w:t>800</w:t>
      </w:r>
      <w:r>
        <w:rPr>
          <w:rFonts w:eastAsiaTheme="minorEastAsia"/>
        </w:rPr>
        <w:t xml:space="preserve"> l/min</w:t>
      </w:r>
    </w:p>
    <w:p w14:paraId="74127D66" w14:textId="559C80AC" w:rsidR="008445AF" w:rsidRDefault="008445AF" w:rsidP="0087501F">
      <w:pPr>
        <w:spacing w:line="240" w:lineRule="auto"/>
        <w:rPr>
          <w:rFonts w:eastAsiaTheme="minorEastAsia"/>
        </w:rPr>
      </w:pPr>
      <w:r>
        <w:rPr>
          <w:rFonts w:eastAsiaTheme="minorEastAsia"/>
        </w:rPr>
        <w:t>Air temperature entering duct = 200°C</w:t>
      </w:r>
    </w:p>
    <w:p w14:paraId="70013753" w14:textId="047D3BA9" w:rsidR="008445AF" w:rsidRDefault="008445AF" w:rsidP="0087501F">
      <w:pPr>
        <w:spacing w:line="240" w:lineRule="auto"/>
        <w:rPr>
          <w:rFonts w:eastAsiaTheme="minorEastAsia"/>
        </w:rPr>
      </w:pPr>
      <w:r>
        <w:rPr>
          <w:rFonts w:eastAsiaTheme="minorEastAsia"/>
        </w:rPr>
        <w:t xml:space="preserve">Ambient temperature = </w:t>
      </w:r>
      <w:r w:rsidR="007A566D" w:rsidRPr="000165E4">
        <w:rPr>
          <w:rFonts w:eastAsiaTheme="minorEastAsia"/>
          <w:color w:val="FF0000"/>
        </w:rPr>
        <w:t>20</w:t>
      </w:r>
      <w:r w:rsidRPr="000165E4">
        <w:rPr>
          <w:rFonts w:eastAsiaTheme="minorEastAsia"/>
          <w:color w:val="FF0000"/>
        </w:rPr>
        <w:t>°C</w:t>
      </w:r>
    </w:p>
    <w:p w14:paraId="1ACE9A30" w14:textId="5DD3F97F" w:rsidR="008445AF" w:rsidRPr="008445AF" w:rsidRDefault="008445AF" w:rsidP="0087501F">
      <w:pPr>
        <w:spacing w:line="240" w:lineRule="auto"/>
        <w:rPr>
          <w:rFonts w:eastAsiaTheme="minorEastAsia"/>
          <w:color w:val="FF0000"/>
        </w:rPr>
      </w:pPr>
      <w:r>
        <w:rPr>
          <w:rFonts w:eastAsiaTheme="minorEastAsia"/>
        </w:rPr>
        <w:t xml:space="preserve">Material = </w:t>
      </w:r>
      <w:r w:rsidR="007A566D" w:rsidRPr="000165E4">
        <w:rPr>
          <w:rFonts w:eastAsiaTheme="minorEastAsia"/>
          <w:color w:val="FF0000"/>
        </w:rPr>
        <w:t>3</w:t>
      </w:r>
      <w:r w:rsidR="000165E4" w:rsidRPr="000165E4">
        <w:rPr>
          <w:rFonts w:eastAsiaTheme="minorEastAsia"/>
          <w:color w:val="FF0000"/>
        </w:rPr>
        <w:t>21</w:t>
      </w:r>
      <w:r w:rsidR="007A566D" w:rsidRPr="000165E4">
        <w:rPr>
          <w:rFonts w:eastAsiaTheme="minorEastAsia"/>
          <w:color w:val="FF0000"/>
        </w:rPr>
        <w:t xml:space="preserve"> Stainless Steel </w:t>
      </w:r>
      <w:r w:rsidRPr="000165E4">
        <w:rPr>
          <w:rFonts w:eastAsiaTheme="minorEastAsia"/>
          <w:color w:val="FF0000"/>
        </w:rPr>
        <w:t xml:space="preserve"> </w:t>
      </w:r>
    </w:p>
    <w:p w14:paraId="12EE2CB0" w14:textId="612AADD0" w:rsidR="00C01A02" w:rsidRDefault="00C01A02">
      <w:pPr>
        <w:rPr>
          <w:rFonts w:eastAsiaTheme="minorEastAsia"/>
        </w:rPr>
      </w:pPr>
      <w:r w:rsidRPr="00C01A02">
        <w:rPr>
          <w:rFonts w:eastAsiaTheme="minorEastAsia"/>
        </w:rPr>
        <w:t xml:space="preserve">1. The forced convection heat transfer coefficient between the air and the inside surface of the </w:t>
      </w:r>
      <w:r w:rsidR="000566B8">
        <w:rPr>
          <w:rFonts w:eastAsiaTheme="minorEastAsia"/>
        </w:rPr>
        <w:t>duct</w:t>
      </w:r>
      <w:r w:rsidRPr="00C01A02">
        <w:rPr>
          <w:rFonts w:eastAsiaTheme="minorEastAsia"/>
        </w:rPr>
        <w:br/>
        <w:t xml:space="preserve">2. The equivalent heat transfer coefficient across the wall of the </w:t>
      </w:r>
      <w:r w:rsidR="000566B8">
        <w:rPr>
          <w:rFonts w:eastAsiaTheme="minorEastAsia"/>
        </w:rPr>
        <w:t>duct</w:t>
      </w:r>
      <w:r w:rsidRPr="00C01A02">
        <w:rPr>
          <w:rFonts w:eastAsiaTheme="minorEastAsia"/>
        </w:rPr>
        <w:br/>
        <w:t xml:space="preserve">3. The natural convection heat transfer coefficient between the outside wall of the </w:t>
      </w:r>
      <w:r w:rsidR="000566B8">
        <w:rPr>
          <w:rFonts w:eastAsiaTheme="minorEastAsia"/>
        </w:rPr>
        <w:t>duct</w:t>
      </w:r>
      <w:r w:rsidRPr="00C01A02">
        <w:rPr>
          <w:rFonts w:eastAsiaTheme="minorEastAsia"/>
        </w:rPr>
        <w:t xml:space="preserve"> and the outside air at </w:t>
      </w:r>
      <w:r w:rsidR="007A566D">
        <w:rPr>
          <w:rFonts w:eastAsiaTheme="minorEastAsia"/>
        </w:rPr>
        <w:t>20°</w:t>
      </w:r>
      <w:r w:rsidRPr="00C01A02">
        <w:rPr>
          <w:rFonts w:eastAsiaTheme="minorEastAsia"/>
        </w:rPr>
        <w:t>C.</w:t>
      </w:r>
    </w:p>
    <w:p w14:paraId="4D5ADEA5" w14:textId="77777777" w:rsidR="00C01A02" w:rsidRDefault="00C01A02">
      <w:pPr>
        <w:rPr>
          <w:rFonts w:eastAsiaTheme="minorEastAsia"/>
        </w:rPr>
      </w:pPr>
    </w:p>
    <w:p w14:paraId="743C82C3" w14:textId="590F6475" w:rsidR="00C01A02" w:rsidRDefault="001C5246">
      <w:pPr>
        <w:rPr>
          <w:rFonts w:eastAsiaTheme="minorEastAsia"/>
        </w:rPr>
      </w:pPr>
      <w:r w:rsidRPr="001C5246">
        <w:rPr>
          <w:rFonts w:eastAsiaTheme="minorEastAsia"/>
        </w:rPr>
        <w:t xml:space="preserve">Item 1 can be determined from the heat transfer correlation presented in Fig. 14.3-2 of Transport Phenomena. This expresses the Nusselt number (dimensionless heat transfer coefficient) as a function of the Reynolds number for the flow and the </w:t>
      </w:r>
      <w:proofErr w:type="spellStart"/>
      <w:r w:rsidRPr="001C5246">
        <w:rPr>
          <w:rFonts w:eastAsiaTheme="minorEastAsia"/>
        </w:rPr>
        <w:t>Prantdl</w:t>
      </w:r>
      <w:proofErr w:type="spellEnd"/>
      <w:r w:rsidRPr="001C5246">
        <w:rPr>
          <w:rFonts w:eastAsiaTheme="minorEastAsia"/>
        </w:rPr>
        <w:t xml:space="preserve"> number of the </w:t>
      </w:r>
      <w:commentRangeStart w:id="0"/>
      <w:r w:rsidRPr="001C5246">
        <w:rPr>
          <w:rFonts w:eastAsiaTheme="minorEastAsia"/>
        </w:rPr>
        <w:t>air</w:t>
      </w:r>
      <w:commentRangeEnd w:id="0"/>
      <w:r w:rsidR="0076791F">
        <w:rPr>
          <w:rStyle w:val="CommentReference"/>
        </w:rPr>
        <w:commentReference w:id="0"/>
      </w:r>
      <w:r w:rsidR="00087177">
        <w:rPr>
          <w:rFonts w:eastAsiaTheme="minorEastAsia"/>
        </w:rPr>
        <w:t xml:space="preserve">. </w:t>
      </w:r>
      <w:r w:rsidRPr="001C5246">
        <w:rPr>
          <w:rFonts w:eastAsiaTheme="minorEastAsia"/>
        </w:rPr>
        <w:t>From the ideal gas law, the density of the inlet air is</w:t>
      </w:r>
    </w:p>
    <w:p w14:paraId="2AA7E6B5" w14:textId="2E596FE0" w:rsidR="00C01A02" w:rsidRDefault="00C01A02">
      <w:pPr>
        <w:rPr>
          <w:rFonts w:eastAsiaTheme="minorEastAsia"/>
        </w:rPr>
      </w:pPr>
    </w:p>
    <w:p w14:paraId="3825AEA1" w14:textId="536685C1" w:rsidR="00087177" w:rsidRDefault="00087177" w:rsidP="008E2C2C">
      <w:pPr>
        <w:pStyle w:val="Heading3"/>
        <w:rPr>
          <w:rFonts w:eastAsiaTheme="minorEastAsia"/>
        </w:rPr>
      </w:pPr>
      <w:r>
        <w:rPr>
          <w:rFonts w:eastAsiaTheme="minorEastAsia"/>
        </w:rPr>
        <w:t xml:space="preserve">Density of inlet air: </w:t>
      </w:r>
    </w:p>
    <w:p w14:paraId="1F262245" w14:textId="3D498BEB" w:rsidR="007A566D" w:rsidRDefault="007A566D" w:rsidP="007A566D">
      <w:pPr>
        <w:rPr>
          <w:rFonts w:ascii="Arial" w:hAnsi="Arial" w:cs="Arial"/>
          <w:color w:val="202122"/>
          <w:sz w:val="21"/>
          <w:szCs w:val="21"/>
          <w:shd w:val="clear" w:color="auto" w:fill="FFFFFF"/>
        </w:rPr>
      </w:pPr>
      <w:r>
        <w:rPr>
          <w:rFonts w:ascii="Arial" w:hAnsi="Arial" w:cs="Arial"/>
          <w:color w:val="202122"/>
          <w:sz w:val="21"/>
          <w:szCs w:val="21"/>
          <w:shd w:val="clear" w:color="auto" w:fill="FFFFFF"/>
        </w:rPr>
        <w:t xml:space="preserve"> </w:t>
      </w:r>
      <m:oMath>
        <m:r>
          <w:rPr>
            <w:rFonts w:ascii="Cambria Math" w:hAnsi="Cambria Math"/>
          </w:rPr>
          <m:t>ρ</m:t>
        </m:r>
      </m:oMath>
      <w:r>
        <w:rPr>
          <w:rFonts w:ascii="Arial" w:hAnsi="Arial" w:cs="Arial"/>
          <w:color w:val="202122"/>
          <w:sz w:val="21"/>
          <w:szCs w:val="21"/>
          <w:shd w:val="clear" w:color="auto" w:fill="FFFFFF"/>
        </w:rPr>
        <w:t xml:space="preserve"> = air density (kg/m</w:t>
      </w:r>
      <w:r>
        <w:rPr>
          <w:rFonts w:ascii="Arial" w:hAnsi="Arial" w:cs="Arial"/>
          <w:color w:val="202122"/>
          <w:sz w:val="17"/>
          <w:szCs w:val="17"/>
          <w:shd w:val="clear" w:color="auto" w:fill="FFFFFF"/>
          <w:vertAlign w:val="superscript"/>
        </w:rPr>
        <w:t>3</w:t>
      </w:r>
      <w:r>
        <w:rPr>
          <w:rFonts w:ascii="Arial" w:hAnsi="Arial" w:cs="Arial"/>
          <w:color w:val="202122"/>
          <w:sz w:val="21"/>
          <w:szCs w:val="21"/>
          <w:shd w:val="clear" w:color="auto" w:fill="FFFFFF"/>
        </w:rPr>
        <w:t>)</w:t>
      </w:r>
      <w:r>
        <w:rPr>
          <w:rFonts w:ascii="Arial" w:hAnsi="Arial" w:cs="Arial"/>
          <w:color w:val="202122"/>
          <w:sz w:val="21"/>
          <w:szCs w:val="21"/>
          <w:shd w:val="clear" w:color="auto" w:fill="FFFFFF"/>
        </w:rPr>
        <w:tab/>
      </w:r>
      <w:r>
        <w:rPr>
          <w:rFonts w:ascii="Arial" w:hAnsi="Arial" w:cs="Arial"/>
          <w:color w:val="202122"/>
          <w:sz w:val="21"/>
          <w:szCs w:val="21"/>
          <w:shd w:val="clear" w:color="auto" w:fill="FFFFFF"/>
        </w:rPr>
        <w:tab/>
      </w:r>
      <w:r>
        <w:rPr>
          <w:rFonts w:ascii="Arial" w:hAnsi="Arial" w:cs="Arial"/>
          <w:color w:val="202122"/>
          <w:sz w:val="21"/>
          <w:szCs w:val="21"/>
          <w:shd w:val="clear" w:color="auto" w:fill="FFFFFF"/>
        </w:rPr>
        <w:tab/>
        <w:t>M = Molar mass (dry air)</w:t>
      </w:r>
    </w:p>
    <w:p w14:paraId="7B3198B3" w14:textId="1797689C" w:rsidR="007A566D" w:rsidRDefault="007A566D" w:rsidP="007A566D">
      <w:pPr>
        <w:rPr>
          <w:rFonts w:ascii="Arial" w:hAnsi="Arial" w:cs="Arial"/>
          <w:color w:val="202122"/>
          <w:sz w:val="21"/>
          <w:szCs w:val="21"/>
          <w:shd w:val="clear" w:color="auto" w:fill="FFFFFF"/>
        </w:rPr>
      </w:pPr>
      <w:r>
        <w:rPr>
          <w:rFonts w:ascii="Arial" w:hAnsi="Arial" w:cs="Arial"/>
          <w:color w:val="202122"/>
          <w:sz w:val="21"/>
          <w:szCs w:val="21"/>
          <w:shd w:val="clear" w:color="auto" w:fill="FFFFFF"/>
        </w:rPr>
        <w:t>P =</w:t>
      </w:r>
      <w:r w:rsidRPr="007A566D">
        <w:rPr>
          <w:rFonts w:ascii="Arial" w:hAnsi="Arial" w:cs="Arial"/>
          <w:color w:val="202122"/>
          <w:sz w:val="21"/>
          <w:szCs w:val="21"/>
          <w:shd w:val="clear" w:color="auto" w:fill="FFFFFF"/>
        </w:rPr>
        <w:t xml:space="preserve"> absolute pressure (Pa)</w:t>
      </w:r>
      <w:r>
        <w:rPr>
          <w:rFonts w:ascii="Arial" w:hAnsi="Arial" w:cs="Arial"/>
          <w:color w:val="202122"/>
          <w:sz w:val="21"/>
          <w:szCs w:val="21"/>
          <w:shd w:val="clear" w:color="auto" w:fill="FFFFFF"/>
        </w:rPr>
        <w:tab/>
      </w:r>
      <w:r>
        <w:rPr>
          <w:rFonts w:ascii="Arial" w:hAnsi="Arial" w:cs="Arial"/>
          <w:color w:val="202122"/>
          <w:sz w:val="21"/>
          <w:szCs w:val="21"/>
          <w:shd w:val="clear" w:color="auto" w:fill="FFFFFF"/>
        </w:rPr>
        <w:tab/>
        <w:t>R = Specific gas constant (K J/mol K)</w:t>
      </w:r>
    </w:p>
    <w:p w14:paraId="0FB09B81" w14:textId="6A04D7AB" w:rsidR="007A566D" w:rsidRDefault="007A566D" w:rsidP="007A566D">
      <w:pPr>
        <w:rPr>
          <w:rFonts w:ascii="Arial" w:hAnsi="Arial" w:cs="Arial"/>
          <w:color w:val="202122"/>
          <w:sz w:val="21"/>
          <w:szCs w:val="21"/>
          <w:shd w:val="clear" w:color="auto" w:fill="FFFFFF"/>
        </w:rPr>
      </w:pPr>
      <w:r>
        <w:rPr>
          <w:rFonts w:ascii="Arial" w:hAnsi="Arial" w:cs="Arial"/>
          <w:color w:val="202122"/>
          <w:sz w:val="21"/>
          <w:szCs w:val="21"/>
          <w:shd w:val="clear" w:color="auto" w:fill="FFFFFF"/>
        </w:rPr>
        <w:t>T = Absolute temperature (K)</w:t>
      </w:r>
    </w:p>
    <w:p w14:paraId="56D2A751" w14:textId="77777777" w:rsidR="007A566D" w:rsidRDefault="007A566D" w:rsidP="007A566D">
      <w:pPr>
        <w:rPr>
          <w:rFonts w:ascii="Arial" w:hAnsi="Arial" w:cs="Arial"/>
          <w:color w:val="202122"/>
          <w:sz w:val="21"/>
          <w:szCs w:val="21"/>
          <w:shd w:val="clear" w:color="auto" w:fill="FFFFFF"/>
        </w:rPr>
      </w:pPr>
    </w:p>
    <w:p w14:paraId="48197354" w14:textId="77777777" w:rsidR="007A566D" w:rsidRPr="007A566D" w:rsidRDefault="007A566D" w:rsidP="007A566D"/>
    <w:p w14:paraId="652CAC61" w14:textId="24958BB0" w:rsidR="009F4547" w:rsidRPr="0076791F" w:rsidRDefault="00877907">
      <w:pPr>
        <w:rPr>
          <w:rFonts w:eastAsiaTheme="minorEastAsia"/>
        </w:rPr>
      </w:pPr>
      <m:oMathPara>
        <m:oMath>
          <m:r>
            <w:rPr>
              <w:rFonts w:ascii="Cambria Math" w:hAnsi="Cambria Math"/>
            </w:rPr>
            <m:t>ρ=</m:t>
          </m:r>
          <m:f>
            <m:fPr>
              <m:ctrlPr>
                <w:rPr>
                  <w:rFonts w:ascii="Cambria Math" w:hAnsi="Cambria Math"/>
                </w:rPr>
              </m:ctrlPr>
            </m:fPr>
            <m:num>
              <m:r>
                <w:rPr>
                  <w:rFonts w:ascii="Cambria Math" w:hAnsi="Cambria Math"/>
                </w:rPr>
                <m:t>PM</m:t>
              </m:r>
            </m:num>
            <m:den>
              <m:r>
                <w:rPr>
                  <w:rFonts w:ascii="Cambria Math" w:hAnsi="Cambria Math"/>
                </w:rPr>
                <m:t>RT</m:t>
              </m:r>
            </m:den>
          </m:f>
          <m:r>
            <w:rPr>
              <w:rFonts w:ascii="Cambria Math" w:hAnsi="Cambria Math"/>
            </w:rPr>
            <m:t>=</m:t>
          </m:r>
          <m:f>
            <m:fPr>
              <m:ctrlPr>
                <w:rPr>
                  <w:rFonts w:ascii="Cambria Math" w:hAnsi="Cambria Math"/>
                </w:rPr>
              </m:ctrlPr>
            </m:fPr>
            <m:num>
              <m:r>
                <w:rPr>
                  <w:rFonts w:ascii="Cambria Math" w:hAnsi="Cambria Math"/>
                </w:rPr>
                <m:t>(101325)(0.029)</m:t>
              </m:r>
            </m:num>
            <m:den>
              <m:r>
                <w:rPr>
                  <w:rFonts w:ascii="Cambria Math" w:hAnsi="Cambria Math"/>
                </w:rPr>
                <m:t>(8.314)(473)</m:t>
              </m:r>
            </m:den>
          </m:f>
        </m:oMath>
      </m:oMathPara>
    </w:p>
    <w:p w14:paraId="181C9470" w14:textId="1B775AB1" w:rsidR="0076791F" w:rsidRDefault="0076791F">
      <w:pPr>
        <w:rPr>
          <w:rFonts w:eastAsiaTheme="minorEastAsia"/>
        </w:rPr>
      </w:pPr>
    </w:p>
    <w:p w14:paraId="4CDEEF26" w14:textId="750F9A6B" w:rsidR="0076791F" w:rsidRPr="008E2C2C" w:rsidRDefault="0076791F">
      <w:pPr>
        <w:rPr>
          <w:rFonts w:eastAsiaTheme="minorEastAsia"/>
        </w:rPr>
      </w:pPr>
      <m:oMathPara>
        <m:oMath>
          <m:r>
            <w:rPr>
              <w:rFonts w:ascii="Cambria Math" w:hAnsi="Cambria Math"/>
            </w:rPr>
            <m:t>=0.747</m:t>
          </m:r>
          <m:f>
            <m:fPr>
              <m:ctrlPr>
                <w:rPr>
                  <w:rFonts w:ascii="Cambria Math" w:hAnsi="Cambria Math"/>
                </w:rPr>
              </m:ctrlPr>
            </m:fPr>
            <m:num>
              <m:r>
                <w:rPr>
                  <w:rFonts w:ascii="Cambria Math" w:hAnsi="Cambria Math"/>
                </w:rPr>
                <m:t>kg</m:t>
              </m:r>
            </m:num>
            <m:den>
              <m:sSup>
                <m:sSupPr>
                  <m:ctrlPr>
                    <w:rPr>
                      <w:rFonts w:ascii="Cambria Math" w:hAnsi="Cambria Math"/>
                    </w:rPr>
                  </m:ctrlPr>
                </m:sSupPr>
                <m:e>
                  <m:r>
                    <w:rPr>
                      <w:rFonts w:ascii="Cambria Math" w:hAnsi="Cambria Math"/>
                    </w:rPr>
                    <m:t>m</m:t>
                  </m:r>
                </m:e>
                <m:sup>
                  <m:r>
                    <w:rPr>
                      <w:rFonts w:ascii="Cambria Math" w:hAnsi="Cambria Math"/>
                    </w:rPr>
                    <m:t>3</m:t>
                  </m:r>
                </m:sup>
              </m:sSup>
            </m:den>
          </m:f>
        </m:oMath>
      </m:oMathPara>
    </w:p>
    <w:p w14:paraId="72A3F00E" w14:textId="163D4C97" w:rsidR="008E2C2C" w:rsidRDefault="008E2C2C">
      <w:pPr>
        <w:rPr>
          <w:rFonts w:eastAsiaTheme="minorEastAsia"/>
        </w:rPr>
      </w:pPr>
    </w:p>
    <w:p w14:paraId="48AFE7F0" w14:textId="4925D853" w:rsidR="008E2C2C" w:rsidRDefault="008E2C2C" w:rsidP="008E2C2C">
      <w:pPr>
        <w:pStyle w:val="Heading3"/>
        <w:rPr>
          <w:rFonts w:eastAsiaTheme="minorEastAsia"/>
        </w:rPr>
      </w:pPr>
      <w:r>
        <w:rPr>
          <w:rFonts w:eastAsiaTheme="minorEastAsia"/>
        </w:rPr>
        <w:t>Mass flow rate:</w:t>
      </w:r>
    </w:p>
    <w:p w14:paraId="6838BEFB" w14:textId="3CAF4F5E" w:rsidR="008E2C2C" w:rsidRDefault="009956EF" w:rsidP="009956EF">
      <w:r>
        <w:t>Q = Volumetric flow rate</w:t>
      </w:r>
    </w:p>
    <w:p w14:paraId="0A96E25F" w14:textId="6B61B79A" w:rsidR="00087177" w:rsidRPr="00AF722D" w:rsidRDefault="004062E3">
      <w:pPr>
        <w:rPr>
          <w:rFonts w:eastAsiaTheme="minorEastAsia"/>
          <w:color w:val="000000" w:themeColor="text1"/>
        </w:rPr>
      </w:pPr>
      <m:oMathPara>
        <m:oMath>
          <m:limUpp>
            <m:limUppPr>
              <m:ctrlPr>
                <w:rPr>
                  <w:rFonts w:ascii="Cambria Math" w:hAnsi="Cambria Math"/>
                  <w:color w:val="000000" w:themeColor="text1"/>
                </w:rPr>
              </m:ctrlPr>
            </m:limUppPr>
            <m:e>
              <m:r>
                <w:rPr>
                  <w:rFonts w:ascii="Cambria Math" w:hAnsi="Cambria Math"/>
                  <w:color w:val="000000" w:themeColor="text1"/>
                </w:rPr>
                <m:t>m</m:t>
              </m:r>
            </m:e>
            <m:lim>
              <m:r>
                <w:rPr>
                  <w:rFonts w:ascii="Cambria Math" w:hAnsi="Cambria Math"/>
                  <w:color w:val="000000" w:themeColor="text1"/>
                </w:rPr>
                <m:t>˙</m:t>
              </m:r>
            </m:lim>
          </m:limUpp>
          <m:r>
            <w:rPr>
              <w:rFonts w:ascii="Cambria Math" w:eastAsiaTheme="minorEastAsia" w:hAnsi="Cambria Math"/>
              <w:color w:val="000000" w:themeColor="text1"/>
            </w:rPr>
            <m:t>= ρQ=</m:t>
          </m:r>
          <m:d>
            <m:dPr>
              <m:ctrlPr>
                <w:rPr>
                  <w:rFonts w:ascii="Cambria Math" w:eastAsiaTheme="minorEastAsia" w:hAnsi="Cambria Math"/>
                  <w:i/>
                  <w:color w:val="000000" w:themeColor="text1"/>
                </w:rPr>
              </m:ctrlPr>
            </m:dPr>
            <m:e>
              <m:r>
                <w:rPr>
                  <w:rFonts w:ascii="Cambria Math" w:eastAsiaTheme="minorEastAsia" w:hAnsi="Cambria Math"/>
                  <w:color w:val="000000" w:themeColor="text1"/>
                </w:rPr>
                <m:t>0.747</m:t>
              </m:r>
            </m:e>
          </m:d>
          <m:d>
            <m:dPr>
              <m:ctrlPr>
                <w:rPr>
                  <w:rFonts w:ascii="Cambria Math" w:eastAsiaTheme="minorEastAsia" w:hAnsi="Cambria Math"/>
                  <w:i/>
                  <w:color w:val="000000" w:themeColor="text1"/>
                </w:rPr>
              </m:ctrlPr>
            </m:dPr>
            <m:e>
              <m:r>
                <w:rPr>
                  <w:rFonts w:ascii="Cambria Math" w:eastAsiaTheme="minorEastAsia" w:hAnsi="Cambria Math"/>
                  <w:color w:val="000000" w:themeColor="text1"/>
                </w:rPr>
                <m:t>0.8</m:t>
              </m:r>
            </m:e>
          </m:d>
          <m:r>
            <w:rPr>
              <w:rFonts w:ascii="Cambria Math" w:eastAsiaTheme="minorEastAsia" w:hAnsi="Cambria Math"/>
              <w:color w:val="000000" w:themeColor="text1"/>
            </w:rPr>
            <m:t>=0.598 kg/</m:t>
          </m:r>
          <m:func>
            <m:funcPr>
              <m:ctrlPr>
                <w:rPr>
                  <w:rFonts w:ascii="Cambria Math" w:eastAsiaTheme="minorEastAsia" w:hAnsi="Cambria Math"/>
                  <w:i/>
                  <w:color w:val="000000" w:themeColor="text1"/>
                </w:rPr>
              </m:ctrlPr>
            </m:funcPr>
            <m:fName>
              <m:r>
                <m:rPr>
                  <m:sty m:val="p"/>
                </m:rPr>
                <w:rPr>
                  <w:rFonts w:ascii="Cambria Math" w:eastAsiaTheme="minorEastAsia" w:hAnsi="Cambria Math"/>
                  <w:color w:val="000000" w:themeColor="text1"/>
                </w:rPr>
                <m:t>min</m:t>
              </m:r>
            </m:fName>
            <m:e>
              <m:r>
                <w:rPr>
                  <w:rFonts w:ascii="Cambria Math" w:eastAsiaTheme="minorEastAsia" w:hAnsi="Cambria Math"/>
                  <w:color w:val="000000" w:themeColor="text1"/>
                </w:rPr>
                <m:t>=0.00996 kg/sec</m:t>
              </m:r>
            </m:e>
          </m:func>
        </m:oMath>
      </m:oMathPara>
    </w:p>
    <w:p w14:paraId="1ECD802A" w14:textId="639C96AC" w:rsidR="00AF722D" w:rsidRDefault="00AF722D">
      <w:pPr>
        <w:rPr>
          <w:rFonts w:eastAsiaTheme="minorEastAsia"/>
          <w:color w:val="000000" w:themeColor="text1"/>
        </w:rPr>
      </w:pPr>
    </w:p>
    <w:p w14:paraId="094D2AEA" w14:textId="77777777" w:rsidR="009956EF" w:rsidRPr="00C35061" w:rsidRDefault="009956EF">
      <w:pPr>
        <w:rPr>
          <w:rFonts w:eastAsiaTheme="minorEastAsia"/>
          <w:color w:val="000000" w:themeColor="text1"/>
        </w:rPr>
      </w:pPr>
    </w:p>
    <w:p w14:paraId="270078AE" w14:textId="792306F8" w:rsidR="00AF722D" w:rsidRDefault="00AF722D" w:rsidP="00AF722D">
      <w:pPr>
        <w:pStyle w:val="Heading3"/>
      </w:pPr>
      <w:r>
        <w:t>Viscosity of air at 200°C:</w:t>
      </w:r>
    </w:p>
    <w:p w14:paraId="4FCF4D0E" w14:textId="5ECC00C1" w:rsidR="00AF722D" w:rsidRDefault="00AF722D" w:rsidP="00AF722D"/>
    <w:p w14:paraId="4F5B17C4" w14:textId="70741218" w:rsidR="0087501F" w:rsidRDefault="00AF722D" w:rsidP="000C459D">
      <w:pPr>
        <w:rPr>
          <w:rFonts w:eastAsiaTheme="minorEastAsia"/>
        </w:rPr>
      </w:pPr>
      <m:oMathPara>
        <m:oMath>
          <m:r>
            <w:rPr>
              <w:rFonts w:ascii="Cambria Math" w:hAnsi="Cambria Math"/>
            </w:rPr>
            <m:t>μ=2.58×</m:t>
          </m:r>
          <m:sSup>
            <m:sSupPr>
              <m:ctrlPr>
                <w:rPr>
                  <w:rFonts w:ascii="Cambria Math" w:hAnsi="Cambria Math"/>
                </w:rPr>
              </m:ctrlPr>
            </m:sSupPr>
            <m:e>
              <m:r>
                <w:rPr>
                  <w:rFonts w:ascii="Cambria Math" w:hAnsi="Cambria Math"/>
                </w:rPr>
                <m:t>10</m:t>
              </m:r>
            </m:e>
            <m:sup>
              <m:r>
                <w:rPr>
                  <w:rFonts w:ascii="Cambria Math" w:hAnsi="Cambria Math"/>
                </w:rPr>
                <m:t>-5</m:t>
              </m:r>
            </m:sup>
          </m:sSup>
          <m:r>
            <m:rPr>
              <m:nor/>
            </m:rPr>
            <m:t xml:space="preserve"> </m:t>
          </m:r>
          <m:f>
            <m:fPr>
              <m:ctrlPr>
                <w:rPr>
                  <w:rFonts w:ascii="Cambria Math" w:hAnsi="Cambria Math"/>
                </w:rPr>
              </m:ctrlPr>
            </m:fPr>
            <m:num>
              <m:r>
                <w:rPr>
                  <w:rFonts w:ascii="Cambria Math" w:hAnsi="Cambria Math"/>
                </w:rPr>
                <m:t>kg</m:t>
              </m:r>
            </m:num>
            <m:den>
              <m:r>
                <w:rPr>
                  <w:rFonts w:ascii="Cambria Math" w:hAnsi="Cambria Math"/>
                </w:rPr>
                <m:t>m.sec</m:t>
              </m:r>
              <w:commentRangeStart w:id="1"/>
              <w:commentRangeEnd w:id="1"/>
              <m:r>
                <m:rPr>
                  <m:sty m:val="p"/>
                </m:rPr>
                <w:rPr>
                  <w:rStyle w:val="CommentReference"/>
                </w:rPr>
                <w:commentReference w:id="1"/>
              </m:r>
            </m:den>
          </m:f>
        </m:oMath>
      </m:oMathPara>
    </w:p>
    <w:p w14:paraId="24C6C090" w14:textId="77D61533" w:rsidR="0087501F" w:rsidRDefault="0087501F" w:rsidP="000C459D">
      <w:pPr>
        <w:rPr>
          <w:rFonts w:eastAsiaTheme="minorEastAsia"/>
        </w:rPr>
      </w:pPr>
    </w:p>
    <w:p w14:paraId="6AF82AE7" w14:textId="130CE148" w:rsidR="0087501F" w:rsidRDefault="0087501F" w:rsidP="0087501F">
      <w:pPr>
        <w:pStyle w:val="Heading3"/>
        <w:rPr>
          <w:rFonts w:eastAsiaTheme="minorEastAsia"/>
        </w:rPr>
      </w:pPr>
      <w:r>
        <w:rPr>
          <w:rFonts w:eastAsiaTheme="minorEastAsia"/>
        </w:rPr>
        <w:t>Reynolds Number:</w:t>
      </w:r>
    </w:p>
    <w:p w14:paraId="702B4DA9" w14:textId="484F49AD" w:rsidR="0087501F" w:rsidRDefault="0087501F" w:rsidP="0087501F"/>
    <w:p w14:paraId="24CA404D" w14:textId="082D8C4D" w:rsidR="0087501F" w:rsidRPr="0087501F" w:rsidRDefault="0087501F" w:rsidP="0087501F">
      <w:pPr>
        <w:rPr>
          <w:rFonts w:eastAsiaTheme="minorEastAsia"/>
        </w:rPr>
      </w:pPr>
      <m:oMathPara>
        <m:oMath>
          <m:r>
            <w:rPr>
              <w:rFonts w:ascii="Cambria Math" w:hAnsi="Cambria Math"/>
            </w:rPr>
            <m:t>Re=</m:t>
          </m:r>
          <m:f>
            <m:fPr>
              <m:ctrlPr>
                <w:rPr>
                  <w:rFonts w:ascii="Cambria Math" w:hAnsi="Cambria Math"/>
                </w:rPr>
              </m:ctrlPr>
            </m:fPr>
            <m:num>
              <m:r>
                <w:rPr>
                  <w:rFonts w:ascii="Cambria Math" w:hAnsi="Cambria Math"/>
                </w:rPr>
                <m:t>ρvD</m:t>
              </m:r>
            </m:num>
            <m:den>
              <m:r>
                <w:rPr>
                  <w:rFonts w:ascii="Cambria Math" w:hAnsi="Cambria Math"/>
                </w:rPr>
                <m:t>μ</m:t>
              </m:r>
            </m:den>
          </m:f>
          <m:r>
            <w:rPr>
              <w:rFonts w:ascii="Cambria Math" w:hAnsi="Cambria Math"/>
            </w:rPr>
            <m:t>=</m:t>
          </m:r>
          <m:f>
            <m:fPr>
              <m:ctrlPr>
                <w:rPr>
                  <w:rFonts w:ascii="Cambria Math" w:hAnsi="Cambria Math"/>
                </w:rPr>
              </m:ctrlPr>
            </m:fPr>
            <m:num>
              <m:r>
                <w:rPr>
                  <w:rFonts w:ascii="Cambria Math" w:hAnsi="Cambria Math"/>
                </w:rPr>
                <m:t>4</m:t>
              </m:r>
              <m:limUpp>
                <m:limUppPr>
                  <m:ctrlPr>
                    <w:rPr>
                      <w:rFonts w:ascii="Cambria Math" w:hAnsi="Cambria Math"/>
                    </w:rPr>
                  </m:ctrlPr>
                </m:limUppPr>
                <m:e>
                  <m:r>
                    <w:rPr>
                      <w:rFonts w:ascii="Cambria Math" w:hAnsi="Cambria Math"/>
                    </w:rPr>
                    <m:t>(</m:t>
                  </m:r>
                </m:e>
                <m:lim>
                  <m:r>
                    <w:rPr>
                      <w:rFonts w:ascii="Cambria Math" w:hAnsi="Cambria Math"/>
                    </w:rPr>
                    <m:t>˙</m:t>
                  </m:r>
                </m:lim>
              </m:limUpp>
              <m:r>
                <w:rPr>
                  <w:rFonts w:ascii="Cambria Math" w:hAnsi="Cambria Math"/>
                </w:rPr>
                <m:t>m)</m:t>
              </m:r>
            </m:num>
            <m:den>
              <m:r>
                <w:rPr>
                  <w:rFonts w:ascii="Cambria Math" w:hAnsi="Cambria Math"/>
                </w:rPr>
                <m:t>πDμ</m:t>
              </m:r>
            </m:den>
          </m:f>
          <m:r>
            <w:rPr>
              <w:rFonts w:ascii="Cambria Math" w:hAnsi="Cambria Math"/>
            </w:rPr>
            <m:t>=</m:t>
          </m:r>
          <m:f>
            <m:fPr>
              <m:ctrlPr>
                <w:rPr>
                  <w:rFonts w:ascii="Cambria Math" w:hAnsi="Cambria Math"/>
                </w:rPr>
              </m:ctrlPr>
            </m:fPr>
            <m:num>
              <m:r>
                <w:rPr>
                  <w:rFonts w:ascii="Cambria Math" w:hAnsi="Cambria Math"/>
                </w:rPr>
                <m:t>(4)(0.00996)</m:t>
              </m:r>
            </m:num>
            <m:den>
              <m:r>
                <w:rPr>
                  <w:rFonts w:ascii="Cambria Math" w:hAnsi="Cambria Math"/>
                </w:rPr>
                <m:t>(3.14159)(</m:t>
              </m:r>
              <m:r>
                <w:rPr>
                  <w:rFonts w:ascii="Cambria Math" w:hAnsi="Cambria Math"/>
                  <w:color w:val="FF0000"/>
                </w:rPr>
                <m:t>0.075</m:t>
              </m:r>
              <m:r>
                <w:rPr>
                  <w:rFonts w:ascii="Cambria Math" w:hAnsi="Cambria Math"/>
                </w:rPr>
                <m:t>)(2.58×</m:t>
              </m:r>
              <m:sSup>
                <m:sSupPr>
                  <m:ctrlPr>
                    <w:rPr>
                      <w:rFonts w:ascii="Cambria Math" w:hAnsi="Cambria Math"/>
                    </w:rPr>
                  </m:ctrlPr>
                </m:sSupPr>
                <m:e>
                  <m:r>
                    <w:rPr>
                      <w:rFonts w:ascii="Cambria Math" w:hAnsi="Cambria Math"/>
                    </w:rPr>
                    <m:t>10</m:t>
                  </m:r>
                </m:e>
                <m:sup>
                  <m:r>
                    <w:rPr>
                      <w:rFonts w:ascii="Cambria Math" w:hAnsi="Cambria Math"/>
                    </w:rPr>
                    <m:t>-5</m:t>
                  </m:r>
                </m:sup>
              </m:sSup>
              <m:r>
                <w:rPr>
                  <w:rFonts w:ascii="Cambria Math" w:hAnsi="Cambria Math"/>
                </w:rPr>
                <m:t>)</m:t>
              </m:r>
            </m:den>
          </m:f>
          <m:r>
            <w:rPr>
              <w:rFonts w:ascii="Cambria Math" w:hAnsi="Cambria Math"/>
            </w:rPr>
            <m:t>=</m:t>
          </m:r>
          <m:r>
            <w:rPr>
              <w:rFonts w:ascii="Cambria Math" w:hAnsi="Cambria Math"/>
              <w:color w:val="FF0000"/>
            </w:rPr>
            <m:t>6553</m:t>
          </m:r>
        </m:oMath>
      </m:oMathPara>
    </w:p>
    <w:p w14:paraId="0EC10DBF" w14:textId="77777777" w:rsidR="0087501F" w:rsidRDefault="0087501F" w:rsidP="0087501F">
      <w:pPr>
        <w:rPr>
          <w:rFonts w:eastAsiaTheme="minorEastAsia"/>
        </w:rPr>
      </w:pPr>
    </w:p>
    <w:p w14:paraId="4471D9CE" w14:textId="30FCD7CB" w:rsidR="0087501F" w:rsidRDefault="00636F84" w:rsidP="0087501F">
      <w:pPr>
        <w:rPr>
          <w:rFonts w:eastAsiaTheme="minorEastAsia"/>
        </w:rPr>
      </w:pPr>
      <w:r w:rsidRPr="00636F84">
        <w:rPr>
          <w:rFonts w:eastAsiaTheme="minorEastAsia"/>
          <w:color w:val="FF0000"/>
        </w:rPr>
        <w:t>6553</w:t>
      </w:r>
      <w:r>
        <w:rPr>
          <w:rFonts w:eastAsiaTheme="minorEastAsia"/>
          <w:color w:val="000000" w:themeColor="text1"/>
        </w:rPr>
        <w:t>&gt;4000 which</w:t>
      </w:r>
      <w:r w:rsidR="0087501F">
        <w:rPr>
          <w:rFonts w:eastAsiaTheme="minorEastAsia"/>
        </w:rPr>
        <w:t xml:space="preserve"> indicates that the flow Is turbulent</w:t>
      </w:r>
    </w:p>
    <w:p w14:paraId="4BCD3FB1" w14:textId="5F3EEB79" w:rsidR="0087501F" w:rsidRDefault="0087501F" w:rsidP="0087501F">
      <w:r>
        <w:t xml:space="preserve">From the heat transfer = correlation (Fig 12.3-2 of transport Phenomena) </w:t>
      </w:r>
      <w:r>
        <w:rPr>
          <w:i/>
          <w:iCs/>
        </w:rPr>
        <w:t xml:space="preserve">see appendix A. </w:t>
      </w:r>
      <w:r>
        <w:t xml:space="preserve">At this Reynolds number the Nusselt number is given by </w:t>
      </w:r>
    </w:p>
    <w:p w14:paraId="0BDC7925" w14:textId="24204168" w:rsidR="00CA1CBB" w:rsidRDefault="00CA1CBB" w:rsidP="0087501F"/>
    <w:p w14:paraId="0479F8C5" w14:textId="663902A1" w:rsidR="00CA1CBB" w:rsidRPr="00ED3CD1" w:rsidRDefault="00CA1CBB" w:rsidP="0087501F">
      <w:pPr>
        <w:rPr>
          <w:rFonts w:eastAsiaTheme="minorEastAsia"/>
          <w:color w:val="FF0000"/>
        </w:rPr>
      </w:pPr>
      <m:oMathPara>
        <m:oMath>
          <m:r>
            <w:rPr>
              <w:rFonts w:ascii="Cambria Math" w:hAnsi="Cambria Math"/>
            </w:rPr>
            <m:t>Nu=</m:t>
          </m:r>
          <m:f>
            <m:fPr>
              <m:ctrlPr>
                <w:rPr>
                  <w:rFonts w:ascii="Cambria Math" w:hAnsi="Cambria Math"/>
                </w:rPr>
              </m:ctrlPr>
            </m:fPr>
            <m:num>
              <m:r>
                <w:rPr>
                  <w:rFonts w:ascii="Cambria Math" w:hAnsi="Cambria Math"/>
                </w:rPr>
                <m:t>hD</m:t>
              </m:r>
            </m:num>
            <m:den>
              <m:r>
                <w:rPr>
                  <w:rFonts w:ascii="Cambria Math" w:hAnsi="Cambria Math"/>
                </w:rPr>
                <m:t>k</m:t>
              </m:r>
            </m:den>
          </m:f>
          <m:r>
            <w:rPr>
              <w:rFonts w:ascii="Cambria Math" w:hAnsi="Cambria Math"/>
            </w:rPr>
            <m:t>=0.004(Re)(Pr</m:t>
          </m:r>
          <m:sSup>
            <m:sSupPr>
              <m:ctrlPr>
                <w:rPr>
                  <w:rFonts w:ascii="Cambria Math" w:hAnsi="Cambria Math"/>
                </w:rPr>
              </m:ctrlPr>
            </m:sSupPr>
            <m:e>
              <m:r>
                <w:rPr>
                  <w:rFonts w:ascii="Cambria Math" w:hAnsi="Cambria Math"/>
                </w:rPr>
                <m:t>)</m:t>
              </m:r>
            </m:e>
            <m:sup>
              <m:f>
                <m:fPr>
                  <m:ctrlPr>
                    <w:rPr>
                      <w:rFonts w:ascii="Cambria Math" w:hAnsi="Cambria Math"/>
                      <w:i/>
                    </w:rPr>
                  </m:ctrlPr>
                </m:fPr>
                <m:num>
                  <m:r>
                    <w:rPr>
                      <w:rFonts w:ascii="Cambria Math" w:hAnsi="Cambria Math"/>
                    </w:rPr>
                    <m:t>1</m:t>
                  </m:r>
                </m:num>
                <m:den>
                  <m:r>
                    <w:rPr>
                      <w:rFonts w:ascii="Cambria Math" w:hAnsi="Cambria Math"/>
                    </w:rPr>
                    <m:t>3</m:t>
                  </m:r>
                </m:den>
              </m:f>
            </m:sup>
          </m:sSup>
          <m:r>
            <w:rPr>
              <w:rFonts w:ascii="Cambria Math" w:hAnsi="Cambria Math"/>
            </w:rPr>
            <m:t>=(0.004)(</m:t>
          </m:r>
          <m:r>
            <w:rPr>
              <w:rFonts w:ascii="Cambria Math" w:hAnsi="Cambria Math"/>
              <w:color w:val="FF0000"/>
            </w:rPr>
            <m:t>6553</m:t>
          </m:r>
          <m:r>
            <w:rPr>
              <w:rFonts w:ascii="Cambria Math" w:hAnsi="Cambria Math"/>
              <w:color w:val="000000" w:themeColor="text1"/>
            </w:rPr>
            <m:t>)</m:t>
          </m:r>
          <m:r>
            <w:rPr>
              <w:rFonts w:ascii="Cambria Math" w:hAnsi="Cambria Math"/>
            </w:rPr>
            <m:t>(0.7</m:t>
          </m:r>
          <m:sSup>
            <m:sSupPr>
              <m:ctrlPr>
                <w:rPr>
                  <w:rFonts w:ascii="Cambria Math" w:hAnsi="Cambria Math"/>
                </w:rPr>
              </m:ctrlPr>
            </m:sSupPr>
            <m:e>
              <m:r>
                <w:rPr>
                  <w:rFonts w:ascii="Cambria Math" w:hAnsi="Cambria Math"/>
                </w:rPr>
                <m:t>)</m:t>
              </m:r>
            </m:e>
            <m:sup>
              <m:f>
                <m:fPr>
                  <m:ctrlPr>
                    <w:rPr>
                      <w:rFonts w:ascii="Cambria Math" w:hAnsi="Cambria Math"/>
                      <w:i/>
                    </w:rPr>
                  </m:ctrlPr>
                </m:fPr>
                <m:num>
                  <m:r>
                    <w:rPr>
                      <w:rFonts w:ascii="Cambria Math" w:hAnsi="Cambria Math"/>
                    </w:rPr>
                    <m:t>1</m:t>
                  </m:r>
                </m:num>
                <m:den>
                  <m:r>
                    <w:rPr>
                      <w:rFonts w:ascii="Cambria Math" w:hAnsi="Cambria Math"/>
                    </w:rPr>
                    <m:t>3</m:t>
                  </m:r>
                </m:den>
              </m:f>
            </m:sup>
          </m:sSup>
          <m:r>
            <w:rPr>
              <w:rFonts w:ascii="Cambria Math" w:hAnsi="Cambria Math"/>
            </w:rPr>
            <m:t>=</m:t>
          </m:r>
          <m:r>
            <w:rPr>
              <w:rFonts w:ascii="Cambria Math" w:hAnsi="Cambria Math"/>
              <w:color w:val="FF0000"/>
            </w:rPr>
            <m:t>23.27</m:t>
          </m:r>
        </m:oMath>
      </m:oMathPara>
    </w:p>
    <w:p w14:paraId="340A0723" w14:textId="7FC0A712" w:rsidR="00766F2D" w:rsidRDefault="00766F2D" w:rsidP="0087501F">
      <w:pPr>
        <w:rPr>
          <w:rFonts w:eastAsiaTheme="minorEastAsia"/>
        </w:rPr>
      </w:pPr>
    </w:p>
    <w:p w14:paraId="1CD66A2F" w14:textId="5DEC16E7" w:rsidR="00766F2D" w:rsidRDefault="00766F2D" w:rsidP="0087501F">
      <w:pPr>
        <w:rPr>
          <w:rFonts w:eastAsiaTheme="minorEastAsia"/>
        </w:rPr>
      </w:pPr>
      <w:r>
        <w:rPr>
          <w:rFonts w:eastAsiaTheme="minorEastAsia"/>
        </w:rPr>
        <w:t xml:space="preserve">Thermal conductivity of air at 200°C is 0.0382 </w:t>
      </w:r>
      <m:oMath>
        <m:f>
          <m:fPr>
            <m:ctrlPr>
              <w:rPr>
                <w:rFonts w:ascii="Cambria Math" w:eastAsiaTheme="minorEastAsia" w:hAnsi="Cambria Math"/>
                <w:i/>
              </w:rPr>
            </m:ctrlPr>
          </m:fPr>
          <m:num>
            <m:r>
              <w:rPr>
                <w:rFonts w:ascii="Cambria Math" w:eastAsiaTheme="minorEastAsia" w:hAnsi="Cambria Math"/>
              </w:rPr>
              <m:t>W</m:t>
            </m:r>
          </m:num>
          <m:den>
            <m:r>
              <w:rPr>
                <w:rFonts w:ascii="Cambria Math" w:eastAsiaTheme="minorEastAsia" w:hAnsi="Cambria Math"/>
              </w:rPr>
              <m:t>m.C</m:t>
            </m:r>
          </m:den>
        </m:f>
      </m:oMath>
    </w:p>
    <w:p w14:paraId="45378B09" w14:textId="2AE599A5" w:rsidR="00766F2D" w:rsidRDefault="00766F2D" w:rsidP="0087501F">
      <w:pPr>
        <w:rPr>
          <w:rFonts w:eastAsiaTheme="minorEastAsia"/>
        </w:rPr>
      </w:pPr>
      <w:r>
        <w:rPr>
          <w:rFonts w:eastAsiaTheme="minorEastAsia"/>
        </w:rPr>
        <w:t>Initial</w:t>
      </w:r>
      <w:r w:rsidR="00850090">
        <w:rPr>
          <w:rFonts w:eastAsiaTheme="minorEastAsia"/>
        </w:rPr>
        <w:t xml:space="preserve"> internal</w:t>
      </w:r>
      <w:r>
        <w:rPr>
          <w:rFonts w:eastAsiaTheme="minorEastAsia"/>
        </w:rPr>
        <w:t xml:space="preserve"> heat transfer coefficient given by:</w:t>
      </w:r>
    </w:p>
    <w:p w14:paraId="12D57492" w14:textId="06466621" w:rsidR="00766F2D" w:rsidRPr="0076287F" w:rsidRDefault="004062E3" w:rsidP="0087501F">
      <w:pPr>
        <w:rPr>
          <w:rFonts w:eastAsiaTheme="minorEastAsia"/>
        </w:rPr>
      </w:pPr>
      <m:oMathPara>
        <m:oMath>
          <m:sSub>
            <m:sSubPr>
              <m:ctrlPr>
                <w:rPr>
                  <w:rFonts w:ascii="Cambria Math" w:hAnsi="Cambria Math"/>
                  <w:i/>
                </w:rPr>
              </m:ctrlPr>
            </m:sSubPr>
            <m:e>
              <m:r>
                <w:rPr>
                  <w:rFonts w:ascii="Cambria Math" w:hAnsi="Cambria Math"/>
                </w:rPr>
                <m:t>h</m:t>
              </m:r>
            </m:e>
            <m:sub>
              <m:r>
                <w:rPr>
                  <w:rFonts w:ascii="Cambria Math" w:hAnsi="Cambria Math"/>
                </w:rPr>
                <m:t>inside</m:t>
              </m:r>
            </m:sub>
          </m:sSub>
          <m:r>
            <w:rPr>
              <w:rFonts w:ascii="Cambria Math" w:hAnsi="Cambria Math"/>
            </w:rPr>
            <m:t xml:space="preserve">= </m:t>
          </m:r>
          <m:f>
            <m:fPr>
              <m:ctrlPr>
                <w:rPr>
                  <w:rFonts w:ascii="Cambria Math" w:hAnsi="Cambria Math"/>
                  <w:i/>
                </w:rPr>
              </m:ctrlPr>
            </m:fPr>
            <m:num>
              <m:r>
                <w:rPr>
                  <w:rFonts w:ascii="Cambria Math" w:hAnsi="Cambria Math"/>
                </w:rPr>
                <m:t>k</m:t>
              </m:r>
            </m:num>
            <m:den>
              <m:r>
                <w:rPr>
                  <w:rFonts w:ascii="Cambria Math" w:hAnsi="Cambria Math"/>
                </w:rPr>
                <m:t>D</m:t>
              </m:r>
            </m:den>
          </m:f>
          <m:r>
            <w:rPr>
              <w:rFonts w:ascii="Cambria Math" w:hAnsi="Cambria Math"/>
            </w:rPr>
            <m:t xml:space="preserve">Nu= </m:t>
          </m:r>
          <m:f>
            <m:fPr>
              <m:ctrlPr>
                <w:rPr>
                  <w:rFonts w:ascii="Cambria Math" w:hAnsi="Cambria Math"/>
                  <w:i/>
                </w:rPr>
              </m:ctrlPr>
            </m:fPr>
            <m:num>
              <m:r>
                <w:rPr>
                  <w:rFonts w:ascii="Cambria Math" w:hAnsi="Cambria Math"/>
                </w:rPr>
                <m:t>0.0382</m:t>
              </m:r>
            </m:num>
            <m:den>
              <m:r>
                <w:rPr>
                  <w:rFonts w:ascii="Cambria Math" w:hAnsi="Cambria Math"/>
                  <w:color w:val="FF0000"/>
                </w:rPr>
                <m:t>0.075</m:t>
              </m:r>
            </m:den>
          </m:f>
          <m:r>
            <w:rPr>
              <w:rFonts w:ascii="Cambria Math" w:hAnsi="Cambria Math"/>
              <w:color w:val="FF0000"/>
            </w:rPr>
            <m:t>23.27</m:t>
          </m:r>
          <m:r>
            <w:rPr>
              <w:rFonts w:ascii="Cambria Math" w:hAnsi="Cambria Math"/>
            </w:rPr>
            <m:t>=</m:t>
          </m:r>
          <m:r>
            <w:rPr>
              <w:rFonts w:ascii="Cambria Math" w:hAnsi="Cambria Math"/>
              <w:color w:val="FF0000"/>
            </w:rPr>
            <m:t>11.85</m:t>
          </m:r>
          <m:r>
            <w:rPr>
              <w:rFonts w:ascii="Cambria Math" w:hAnsi="Cambria Math"/>
            </w:rPr>
            <m:t xml:space="preserve"> </m:t>
          </m:r>
          <m:f>
            <m:fPr>
              <m:ctrlPr>
                <w:rPr>
                  <w:rFonts w:ascii="Cambria Math" w:hAnsi="Cambria Math"/>
                  <w:i/>
                </w:rPr>
              </m:ctrlPr>
            </m:fPr>
            <m:num>
              <m:r>
                <w:rPr>
                  <w:rFonts w:ascii="Cambria Math" w:hAnsi="Cambria Math"/>
                </w:rPr>
                <m:t>W</m:t>
              </m:r>
            </m:num>
            <m:den>
              <m:sSup>
                <m:sSupPr>
                  <m:ctrlPr>
                    <w:rPr>
                      <w:rFonts w:ascii="Cambria Math" w:hAnsi="Cambria Math"/>
                      <w:i/>
                    </w:rPr>
                  </m:ctrlPr>
                </m:sSupPr>
                <m:e>
                  <m:r>
                    <w:rPr>
                      <w:rFonts w:ascii="Cambria Math" w:hAnsi="Cambria Math"/>
                    </w:rPr>
                    <m:t>m</m:t>
                  </m:r>
                </m:e>
                <m:sup>
                  <m:r>
                    <w:rPr>
                      <w:rFonts w:ascii="Cambria Math" w:hAnsi="Cambria Math"/>
                    </w:rPr>
                    <m:t>2</m:t>
                  </m:r>
                </m:sup>
              </m:sSup>
              <m:r>
                <w:rPr>
                  <w:rFonts w:ascii="Cambria Math" w:hAnsi="Cambria Math"/>
                </w:rPr>
                <m:t>.C</m:t>
              </m:r>
            </m:den>
          </m:f>
        </m:oMath>
      </m:oMathPara>
    </w:p>
    <w:p w14:paraId="039971CA" w14:textId="77777777" w:rsidR="0076287F" w:rsidRDefault="0076287F" w:rsidP="0087501F">
      <w:pPr>
        <w:rPr>
          <w:rFonts w:eastAsiaTheme="minorEastAsia"/>
        </w:rPr>
      </w:pPr>
    </w:p>
    <w:p w14:paraId="7AEE2834" w14:textId="3F048CB3" w:rsidR="0076287F" w:rsidRDefault="0076287F" w:rsidP="0087501F">
      <w:pPr>
        <w:rPr>
          <w:rFonts w:eastAsiaTheme="minorEastAsia"/>
        </w:rPr>
      </w:pPr>
      <w:r>
        <w:rPr>
          <w:rFonts w:eastAsiaTheme="minorEastAsia"/>
        </w:rPr>
        <w:t xml:space="preserve">For conductivity through the wall of the ducting material, the heat transfer coefficient Is equal to the thermal conductivity </w:t>
      </w:r>
      <m:oMath>
        <m:r>
          <w:rPr>
            <w:rFonts w:ascii="Cambria Math" w:eastAsiaTheme="minorEastAsia" w:hAnsi="Cambria Math"/>
          </w:rPr>
          <m:t>÷</m:t>
        </m:r>
      </m:oMath>
      <w:r>
        <w:rPr>
          <w:rFonts w:eastAsiaTheme="minorEastAsia"/>
        </w:rPr>
        <w:t xml:space="preserve"> thickness of the wall. Thermal conductivity of the </w:t>
      </w:r>
      <w:r w:rsidR="00B2602A" w:rsidRPr="005506F5">
        <w:rPr>
          <w:rFonts w:eastAsiaTheme="minorEastAsia"/>
          <w:color w:val="FF0000"/>
        </w:rPr>
        <w:t>3</w:t>
      </w:r>
      <w:r w:rsidR="005506F5" w:rsidRPr="005506F5">
        <w:rPr>
          <w:rFonts w:eastAsiaTheme="minorEastAsia"/>
          <w:color w:val="FF0000"/>
        </w:rPr>
        <w:t>21</w:t>
      </w:r>
      <w:r w:rsidR="00B2602A" w:rsidRPr="005506F5">
        <w:rPr>
          <w:rFonts w:eastAsiaTheme="minorEastAsia"/>
          <w:color w:val="FF0000"/>
        </w:rPr>
        <w:t xml:space="preserve"> Stainless Steel</w:t>
      </w:r>
      <w:r w:rsidRPr="005506F5">
        <w:rPr>
          <w:rFonts w:eastAsiaTheme="minorEastAsia"/>
          <w:color w:val="FF0000"/>
        </w:rPr>
        <w:t xml:space="preserve"> </w:t>
      </w:r>
      <w:r>
        <w:rPr>
          <w:rFonts w:eastAsiaTheme="minorEastAsia"/>
        </w:rPr>
        <w:t xml:space="preserve">= </w:t>
      </w:r>
      <w:r w:rsidR="005506F5" w:rsidRPr="005506F5">
        <w:rPr>
          <w:rFonts w:eastAsiaTheme="minorEastAsia"/>
          <w:color w:val="FF0000"/>
        </w:rPr>
        <w:t>16</w:t>
      </w:r>
      <w:r w:rsidR="005506F5">
        <w:rPr>
          <w:rFonts w:eastAsiaTheme="minorEastAsia"/>
          <w:color w:val="FF0000"/>
        </w:rPr>
        <w:t>.1</w:t>
      </w:r>
      <w:r w:rsidRPr="005506F5">
        <w:rPr>
          <w:rFonts w:eastAsiaTheme="minorEastAsia"/>
          <w:color w:val="FF0000"/>
        </w:rPr>
        <w:t xml:space="preserve"> </w:t>
      </w:r>
      <w:r w:rsidRPr="00DB4C79">
        <w:rPr>
          <w:rFonts w:eastAsiaTheme="minorEastAsia"/>
          <w:color w:val="000000" w:themeColor="text1"/>
        </w:rPr>
        <w:t>W/</w:t>
      </w:r>
      <w:proofErr w:type="spellStart"/>
      <w:r w:rsidRPr="00DB4C79">
        <w:rPr>
          <w:rFonts w:eastAsiaTheme="minorEastAsia"/>
          <w:color w:val="000000" w:themeColor="text1"/>
        </w:rPr>
        <w:t>m.C</w:t>
      </w:r>
      <w:proofErr w:type="spellEnd"/>
      <w:r w:rsidRPr="00DB4C79">
        <w:rPr>
          <w:rFonts w:eastAsiaTheme="minorEastAsia"/>
          <w:color w:val="000000" w:themeColor="text1"/>
        </w:rPr>
        <w:t xml:space="preserve"> </w:t>
      </w:r>
      <w:r>
        <w:rPr>
          <w:rFonts w:eastAsiaTheme="minorEastAsia"/>
        </w:rPr>
        <w:t>therefore:</w:t>
      </w:r>
    </w:p>
    <w:p w14:paraId="528B0FE7" w14:textId="3BEDE547" w:rsidR="0076287F" w:rsidRDefault="0076287F" w:rsidP="0087501F">
      <w:pPr>
        <w:rPr>
          <w:rFonts w:eastAsiaTheme="minorEastAsia"/>
        </w:rPr>
      </w:pPr>
    </w:p>
    <w:p w14:paraId="3081B394" w14:textId="7549FC2D" w:rsidR="0076287F" w:rsidRPr="00BA33FA" w:rsidRDefault="004062E3" w:rsidP="0087501F">
      <w:pPr>
        <w:rPr>
          <w:rFonts w:eastAsiaTheme="minorEastAsia"/>
        </w:rPr>
      </w:pPr>
      <m:oMathPara>
        <m:oMath>
          <m:sSub>
            <m:sSubPr>
              <m:ctrlPr>
                <w:rPr>
                  <w:rFonts w:ascii="Cambria Math" w:hAnsi="Cambria Math"/>
                  <w:i/>
                </w:rPr>
              </m:ctrlPr>
            </m:sSubPr>
            <m:e>
              <m:r>
                <w:rPr>
                  <w:rFonts w:ascii="Cambria Math" w:hAnsi="Cambria Math"/>
                </w:rPr>
                <m:t>h</m:t>
              </m:r>
            </m:e>
            <m:sub>
              <m:r>
                <w:rPr>
                  <w:rFonts w:ascii="Cambria Math" w:hAnsi="Cambria Math"/>
                </w:rPr>
                <m:t>wall</m:t>
              </m:r>
            </m:sub>
          </m:sSub>
          <m:r>
            <w:rPr>
              <w:rFonts w:ascii="Cambria Math" w:hAnsi="Cambria Math"/>
            </w:rPr>
            <m:t xml:space="preserve">= </m:t>
          </m:r>
          <m:f>
            <m:fPr>
              <m:ctrlPr>
                <w:rPr>
                  <w:rFonts w:ascii="Cambria Math" w:hAnsi="Cambria Math"/>
                  <w:i/>
                  <w:color w:val="FF0000"/>
                </w:rPr>
              </m:ctrlPr>
            </m:fPr>
            <m:num>
              <m:r>
                <w:rPr>
                  <w:rFonts w:ascii="Cambria Math" w:hAnsi="Cambria Math"/>
                  <w:color w:val="FF0000"/>
                </w:rPr>
                <m:t>16.1</m:t>
              </m:r>
            </m:num>
            <m:den>
              <m:r>
                <w:rPr>
                  <w:rFonts w:ascii="Cambria Math" w:hAnsi="Cambria Math"/>
                  <w:color w:val="FF0000"/>
                </w:rPr>
                <m:t>0.00</m:t>
              </m:r>
              <m:r>
                <w:rPr>
                  <w:rFonts w:ascii="Cambria Math" w:hAnsi="Cambria Math"/>
                  <w:color w:val="FF0000"/>
                </w:rPr>
                <m:t>1</m:t>
              </m:r>
            </m:den>
          </m:f>
          <m:r>
            <w:rPr>
              <w:rFonts w:ascii="Cambria Math" w:hAnsi="Cambria Math"/>
            </w:rPr>
            <m:t>=</m:t>
          </m:r>
          <m:r>
            <w:rPr>
              <w:rFonts w:ascii="Cambria Math" w:hAnsi="Cambria Math"/>
              <w:color w:val="FF0000"/>
            </w:rPr>
            <m:t>16100</m:t>
          </m:r>
          <m:f>
            <m:fPr>
              <m:ctrlPr>
                <w:rPr>
                  <w:rFonts w:ascii="Cambria Math" w:hAnsi="Cambria Math"/>
                  <w:i/>
                </w:rPr>
              </m:ctrlPr>
            </m:fPr>
            <m:num>
              <m:r>
                <w:rPr>
                  <w:rFonts w:ascii="Cambria Math" w:hAnsi="Cambria Math"/>
                </w:rPr>
                <m:t>W</m:t>
              </m:r>
            </m:num>
            <m:den>
              <m:sSup>
                <m:sSupPr>
                  <m:ctrlPr>
                    <w:rPr>
                      <w:rFonts w:ascii="Cambria Math" w:hAnsi="Cambria Math"/>
                      <w:i/>
                    </w:rPr>
                  </m:ctrlPr>
                </m:sSupPr>
                <m:e>
                  <m:r>
                    <w:rPr>
                      <w:rFonts w:ascii="Cambria Math" w:hAnsi="Cambria Math"/>
                    </w:rPr>
                    <m:t>m</m:t>
                  </m:r>
                </m:e>
                <m:sup>
                  <m:r>
                    <w:rPr>
                      <w:rFonts w:ascii="Cambria Math" w:hAnsi="Cambria Math"/>
                    </w:rPr>
                    <m:t>2</m:t>
                  </m:r>
                </m:sup>
              </m:sSup>
            </m:den>
          </m:f>
          <m:r>
            <w:rPr>
              <w:rFonts w:ascii="Cambria Math" w:hAnsi="Cambria Math"/>
            </w:rPr>
            <m:t>.C</m:t>
          </m:r>
        </m:oMath>
      </m:oMathPara>
    </w:p>
    <w:p w14:paraId="3B1226F0" w14:textId="426C955C" w:rsidR="00BA33FA" w:rsidRDefault="00BA33FA" w:rsidP="0087501F">
      <w:pPr>
        <w:rPr>
          <w:rFonts w:eastAsiaTheme="minorEastAsia"/>
        </w:rPr>
      </w:pPr>
    </w:p>
    <w:p w14:paraId="5AAAD1E6" w14:textId="0049D86C" w:rsidR="00BA33FA" w:rsidRDefault="00BA33FA" w:rsidP="0087501F">
      <w:pPr>
        <w:rPr>
          <w:rFonts w:eastAsiaTheme="minorEastAsia"/>
        </w:rPr>
      </w:pPr>
      <w:r>
        <w:rPr>
          <w:rFonts w:eastAsiaTheme="minorEastAsia"/>
        </w:rPr>
        <w:t xml:space="preserve">For natural convection heat transfer outside the ducting, Bird et al (transport phenomena) gives the equation for the outside Nusselt Number from a ducting with an atmospheric element on the outside. </w:t>
      </w:r>
    </w:p>
    <w:p w14:paraId="2C0066A0" w14:textId="266DD53B" w:rsidR="00BA33FA" w:rsidRDefault="00BA33FA" w:rsidP="0087501F">
      <w:pPr>
        <w:rPr>
          <w:rFonts w:eastAsiaTheme="minorEastAsia"/>
        </w:rPr>
      </w:pPr>
    </w:p>
    <w:p w14:paraId="5E99F6C6" w14:textId="4CA8A88A" w:rsidR="00BA33FA" w:rsidRPr="00BA33FA" w:rsidRDefault="004062E3" w:rsidP="0087501F">
      <w:pPr>
        <w:rPr>
          <w:rFonts w:eastAsiaTheme="minorEastAsia"/>
        </w:rPr>
      </w:pPr>
      <m:oMathPara>
        <m:oMath>
          <m:sSub>
            <m:sSubPr>
              <m:ctrlPr>
                <w:rPr>
                  <w:rFonts w:ascii="Cambria Math" w:hAnsi="Cambria Math"/>
                  <w:i/>
                </w:rPr>
              </m:ctrlPr>
            </m:sSubPr>
            <m:e>
              <m:r>
                <w:rPr>
                  <w:rFonts w:ascii="Cambria Math" w:hAnsi="Cambria Math"/>
                </w:rPr>
                <m:t>Nu</m:t>
              </m:r>
            </m:e>
            <m:sub>
              <m:r>
                <w:rPr>
                  <w:rFonts w:ascii="Cambria Math" w:hAnsi="Cambria Math"/>
                </w:rPr>
                <m:t xml:space="preserve">outside </m:t>
              </m:r>
            </m:sub>
          </m:sSub>
          <m:r>
            <w:rPr>
              <w:rFonts w:ascii="Cambria Math" w:hAnsi="Cambria Math"/>
            </w:rPr>
            <m:t>=0.365</m:t>
          </m:r>
          <m:sSup>
            <m:sSupPr>
              <m:ctrlPr>
                <w:rPr>
                  <w:rFonts w:ascii="Cambria Math" w:hAnsi="Cambria Math"/>
                  <w:i/>
                </w:rPr>
              </m:ctrlPr>
            </m:sSupPr>
            <m:e>
              <m:r>
                <w:rPr>
                  <w:rFonts w:ascii="Cambria Math" w:hAnsi="Cambria Math"/>
                </w:rPr>
                <m:t>(Gr)</m:t>
              </m:r>
            </m:e>
            <m:sup>
              <m:r>
                <w:rPr>
                  <w:rFonts w:ascii="Cambria Math" w:hAnsi="Cambria Math"/>
                </w:rPr>
                <m:t>0.25</m:t>
              </m:r>
            </m:sup>
          </m:sSup>
        </m:oMath>
      </m:oMathPara>
    </w:p>
    <w:p w14:paraId="7D569B0F" w14:textId="111F2AAA" w:rsidR="00BA33FA" w:rsidRDefault="00BA33FA" w:rsidP="0087501F">
      <w:pPr>
        <w:rPr>
          <w:rFonts w:eastAsiaTheme="minorEastAsia"/>
        </w:rPr>
      </w:pPr>
      <w:r>
        <w:rPr>
          <w:rFonts w:eastAsiaTheme="minorEastAsia"/>
        </w:rPr>
        <w:lastRenderedPageBreak/>
        <w:t xml:space="preserve">Where Gr = </w:t>
      </w:r>
      <w:r w:rsidR="00536FDC">
        <w:rPr>
          <w:rFonts w:eastAsiaTheme="minorEastAsia"/>
        </w:rPr>
        <w:t xml:space="preserve">Grasof </w:t>
      </w:r>
      <w:r>
        <w:rPr>
          <w:rFonts w:eastAsiaTheme="minorEastAsia"/>
        </w:rPr>
        <w:t>number:</w:t>
      </w:r>
    </w:p>
    <w:p w14:paraId="2071F4A4" w14:textId="325C39D8" w:rsidR="00BA33FA" w:rsidRPr="00190EF7" w:rsidRDefault="008A5FB1" w:rsidP="0087501F">
      <w:pPr>
        <w:rPr>
          <w:rFonts w:eastAsiaTheme="minorEastAsia"/>
        </w:rPr>
      </w:pPr>
      <m:oMathPara>
        <m:oMath>
          <m:r>
            <w:rPr>
              <w:rFonts w:ascii="Cambria Math" w:hAnsi="Cambria Math"/>
            </w:rPr>
            <m:t xml:space="preserve">Gr= </m:t>
          </m:r>
          <m:f>
            <m:fPr>
              <m:ctrlPr>
                <w:rPr>
                  <w:rFonts w:ascii="Cambria Math" w:hAnsi="Cambria Math"/>
                  <w:i/>
                </w:rPr>
              </m:ctrlPr>
            </m:fPr>
            <m:num>
              <m:r>
                <w:rPr>
                  <w:rFonts w:ascii="Cambria Math" w:hAnsi="Cambria Math"/>
                </w:rPr>
                <m:t>gβ</m:t>
              </m:r>
              <m:d>
                <m:dPr>
                  <m:begChr m:val="["/>
                  <m:endChr m:val="]"/>
                  <m:ctrlPr>
                    <w:rPr>
                      <w:rFonts w:ascii="Cambria Math" w:hAnsi="Cambria Math"/>
                      <w:i/>
                    </w:rPr>
                  </m:ctrlPr>
                </m:dPr>
                <m:e>
                  <m:sSub>
                    <m:sSubPr>
                      <m:ctrlPr>
                        <w:rPr>
                          <w:rFonts w:ascii="Cambria Math" w:hAnsi="Cambria Math"/>
                          <w:i/>
                        </w:rPr>
                      </m:ctrlPr>
                    </m:sSubPr>
                    <m:e>
                      <m:r>
                        <w:rPr>
                          <w:rFonts w:ascii="Cambria Math" w:hAnsi="Cambria Math"/>
                        </w:rPr>
                        <m:t>T</m:t>
                      </m:r>
                    </m:e>
                    <m:sub>
                      <m:r>
                        <w:rPr>
                          <w:rFonts w:ascii="Cambria Math" w:hAnsi="Cambria Math"/>
                        </w:rPr>
                        <m:t>W</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0</m:t>
                      </m:r>
                    </m:sub>
                  </m:sSub>
                </m:e>
              </m:d>
              <m:sSup>
                <m:sSupPr>
                  <m:ctrlPr>
                    <w:rPr>
                      <w:rFonts w:ascii="Cambria Math" w:hAnsi="Cambria Math"/>
                      <w:i/>
                    </w:rPr>
                  </m:ctrlPr>
                </m:sSupPr>
                <m:e>
                  <m:r>
                    <w:rPr>
                      <w:rFonts w:ascii="Cambria Math" w:hAnsi="Cambria Math"/>
                    </w:rPr>
                    <m:t>D</m:t>
                  </m:r>
                </m:e>
                <m:sup>
                  <m:r>
                    <w:rPr>
                      <w:rFonts w:ascii="Cambria Math" w:hAnsi="Cambria Math"/>
                    </w:rPr>
                    <m:t>3</m:t>
                  </m:r>
                </m:sup>
              </m:sSup>
            </m:num>
            <m:den>
              <m:sSup>
                <m:sSupPr>
                  <m:ctrlPr>
                    <w:rPr>
                      <w:rFonts w:ascii="Cambria Math" w:hAnsi="Cambria Math"/>
                      <w:i/>
                    </w:rPr>
                  </m:ctrlPr>
                </m:sSupPr>
                <m:e>
                  <m:r>
                    <w:rPr>
                      <w:rFonts w:ascii="Cambria Math" w:hAnsi="Cambria Math"/>
                    </w:rPr>
                    <m:t>v</m:t>
                  </m:r>
                </m:e>
                <m:sup>
                  <m:r>
                    <w:rPr>
                      <w:rFonts w:ascii="Cambria Math" w:hAnsi="Cambria Math"/>
                    </w:rPr>
                    <m:t>2</m:t>
                  </m:r>
                </m:sup>
              </m:sSup>
            </m:den>
          </m:f>
        </m:oMath>
      </m:oMathPara>
    </w:p>
    <w:p w14:paraId="1723D1BD" w14:textId="5431F0F6" w:rsidR="00190EF7" w:rsidRDefault="00190EF7" w:rsidP="0087501F">
      <w:pPr>
        <w:rPr>
          <w:rFonts w:eastAsiaTheme="minorEastAsia"/>
        </w:rPr>
      </w:pPr>
    </w:p>
    <w:p w14:paraId="29A35599" w14:textId="77777777" w:rsidR="00190EF7" w:rsidRDefault="00190EF7" w:rsidP="00190EF7">
      <w:r>
        <w:t>g is gravitational acceleration due to Earth</w:t>
      </w:r>
    </w:p>
    <w:p w14:paraId="7A179FBA" w14:textId="77777777" w:rsidR="00190EF7" w:rsidRDefault="00190EF7" w:rsidP="00190EF7">
      <w:r>
        <w:t>β is the coefficient of thermal expansion (equal to approximately 1/T for ideal gases)</w:t>
      </w:r>
    </w:p>
    <w:p w14:paraId="775797E8" w14:textId="59B743AD" w:rsidR="00190EF7" w:rsidRDefault="00190EF7" w:rsidP="00190EF7">
      <w:r>
        <w:t>T</w:t>
      </w:r>
      <w:r>
        <w:t>w</w:t>
      </w:r>
      <w:r>
        <w:t xml:space="preserve"> is the surface temperature</w:t>
      </w:r>
    </w:p>
    <w:p w14:paraId="766B8A80" w14:textId="45C40CF3" w:rsidR="00190EF7" w:rsidRDefault="00190EF7" w:rsidP="00190EF7">
      <m:oMath>
        <m:sSub>
          <m:sSubPr>
            <m:ctrlPr>
              <w:rPr>
                <w:rFonts w:ascii="Cambria Math" w:hAnsi="Cambria Math"/>
                <w:i/>
              </w:rPr>
            </m:ctrlPr>
          </m:sSubPr>
          <m:e>
            <m:r>
              <w:rPr>
                <w:rFonts w:ascii="Cambria Math" w:hAnsi="Cambria Math"/>
              </w:rPr>
              <m:t>T</m:t>
            </m:r>
          </m:e>
          <m:sub>
            <m:r>
              <w:rPr>
                <w:rFonts w:ascii="Cambria Math" w:hAnsi="Cambria Math"/>
              </w:rPr>
              <m:t>0</m:t>
            </m:r>
          </m:sub>
        </m:sSub>
      </m:oMath>
      <w:r>
        <w:t xml:space="preserve"> is the </w:t>
      </w:r>
      <w:r>
        <w:t>atmospheric</w:t>
      </w:r>
      <w:r>
        <w:t xml:space="preserve"> temperature</w:t>
      </w:r>
    </w:p>
    <w:p w14:paraId="11965FCC" w14:textId="77777777" w:rsidR="00190EF7" w:rsidRDefault="00190EF7" w:rsidP="00190EF7">
      <w:r>
        <w:t>D is the diameter</w:t>
      </w:r>
    </w:p>
    <w:p w14:paraId="1AF5FB24" w14:textId="50E5CA02" w:rsidR="00190EF7" w:rsidRDefault="00190EF7" w:rsidP="00190EF7">
      <w:r>
        <w:t>ν is the kinematic viscosity.</w:t>
      </w:r>
    </w:p>
    <w:p w14:paraId="3085CDD0" w14:textId="0D31A3B7" w:rsidR="0087501F" w:rsidRDefault="00E9064C" w:rsidP="0087501F">
      <w:pPr>
        <w:rPr>
          <w:rFonts w:eastAsiaTheme="minorEastAsia"/>
        </w:rPr>
      </w:pPr>
      <w:r>
        <w:t xml:space="preserve">Where </w:t>
      </w:r>
      <m:oMath>
        <m:r>
          <w:rPr>
            <w:rFonts w:ascii="Cambria Math" w:hAnsi="Cambria Math"/>
          </w:rPr>
          <m:t>β</m:t>
        </m:r>
      </m:oMath>
      <w:r>
        <w:rPr>
          <w:rFonts w:eastAsiaTheme="minorEastAsia"/>
        </w:rPr>
        <w:t xml:space="preserve"> is the coefficient of volumetric thermal expansion. </w:t>
      </w:r>
      <w:r w:rsidR="00536FDC" w:rsidRPr="00536FDC">
        <w:rPr>
          <w:rFonts w:eastAsiaTheme="minorEastAsia"/>
        </w:rPr>
        <w:t>The Nusselt number is going to be a function of the wall temperature itself, so the natural convection calculation is also going to be iterative. The highe</w:t>
      </w:r>
      <w:r w:rsidR="00536FDC">
        <w:rPr>
          <w:rFonts w:eastAsiaTheme="minorEastAsia"/>
        </w:rPr>
        <w:t>r</w:t>
      </w:r>
      <w:r w:rsidR="00536FDC" w:rsidRPr="00536FDC">
        <w:rPr>
          <w:rFonts w:eastAsiaTheme="minorEastAsia"/>
        </w:rPr>
        <w:t xml:space="preserve"> the Nusselt number for the outside natural convection could be </w:t>
      </w:r>
      <w:r w:rsidR="00536FDC">
        <w:rPr>
          <w:rFonts w:eastAsiaTheme="minorEastAsia"/>
        </w:rPr>
        <w:t xml:space="preserve">is </w:t>
      </w:r>
      <w:r w:rsidR="00536FDC" w:rsidRPr="00536FDC">
        <w:rPr>
          <w:rFonts w:eastAsiaTheme="minorEastAsia"/>
        </w:rPr>
        <w:t>if the outside wall temperature were equal to the inlet gas temperature, such that:</w:t>
      </w:r>
    </w:p>
    <w:p w14:paraId="7D9E8EB1" w14:textId="77777777" w:rsidR="007C6DB8" w:rsidRDefault="007C6DB8" w:rsidP="007C6DB8">
      <w:pPr>
        <w:rPr>
          <w:rFonts w:eastAsiaTheme="minorEastAsia"/>
        </w:rPr>
      </w:pPr>
    </w:p>
    <w:p w14:paraId="79519AA6" w14:textId="4AA6D74D" w:rsidR="007C6DB8" w:rsidRDefault="007C6DB8" w:rsidP="007C6DB8">
      <m:oMathPara>
        <m:oMath>
          <m:r>
            <w:rPr>
              <w:rFonts w:ascii="Cambria Math" w:hAnsi="Cambria Math"/>
            </w:rPr>
            <m:t xml:space="preserve">Gr= </m:t>
          </m:r>
          <m:f>
            <m:fPr>
              <m:ctrlPr>
                <w:rPr>
                  <w:rFonts w:ascii="Cambria Math" w:hAnsi="Cambria Math"/>
                  <w:i/>
                </w:rPr>
              </m:ctrlPr>
            </m:fPr>
            <m:num>
              <m:r>
                <w:rPr>
                  <w:rFonts w:ascii="Cambria Math" w:hAnsi="Cambria Math"/>
                </w:rPr>
                <m:t>gβ</m:t>
              </m:r>
              <m:d>
                <m:dPr>
                  <m:begChr m:val="["/>
                  <m:endChr m:val="]"/>
                  <m:ctrlPr>
                    <w:rPr>
                      <w:rFonts w:ascii="Cambria Math" w:hAnsi="Cambria Math"/>
                      <w:i/>
                    </w:rPr>
                  </m:ctrlPr>
                </m:dPr>
                <m:e>
                  <m:sSub>
                    <m:sSubPr>
                      <m:ctrlPr>
                        <w:rPr>
                          <w:rFonts w:ascii="Cambria Math" w:hAnsi="Cambria Math"/>
                          <w:i/>
                        </w:rPr>
                      </m:ctrlPr>
                    </m:sSubPr>
                    <m:e>
                      <m:r>
                        <w:rPr>
                          <w:rFonts w:ascii="Cambria Math" w:hAnsi="Cambria Math"/>
                        </w:rPr>
                        <m:t>T</m:t>
                      </m:r>
                    </m:e>
                    <m:sub>
                      <m:r>
                        <w:rPr>
                          <w:rFonts w:ascii="Cambria Math" w:hAnsi="Cambria Math"/>
                        </w:rPr>
                        <m:t>W</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0</m:t>
                      </m:r>
                    </m:sub>
                  </m:sSub>
                </m:e>
              </m:d>
              <m:sSup>
                <m:sSupPr>
                  <m:ctrlPr>
                    <w:rPr>
                      <w:rFonts w:ascii="Cambria Math" w:hAnsi="Cambria Math"/>
                      <w:i/>
                    </w:rPr>
                  </m:ctrlPr>
                </m:sSupPr>
                <m:e>
                  <m:r>
                    <w:rPr>
                      <w:rFonts w:ascii="Cambria Math" w:hAnsi="Cambria Math"/>
                    </w:rPr>
                    <m:t>D</m:t>
                  </m:r>
                </m:e>
                <m:sup>
                  <m:r>
                    <w:rPr>
                      <w:rFonts w:ascii="Cambria Math" w:hAnsi="Cambria Math"/>
                    </w:rPr>
                    <m:t>3</m:t>
                  </m:r>
                </m:sup>
              </m:sSup>
            </m:num>
            <m:den>
              <m:sSup>
                <m:sSupPr>
                  <m:ctrlPr>
                    <w:rPr>
                      <w:rFonts w:ascii="Cambria Math" w:hAnsi="Cambria Math"/>
                      <w:i/>
                    </w:rPr>
                  </m:ctrlPr>
                </m:sSupPr>
                <m:e>
                  <m:r>
                    <w:rPr>
                      <w:rFonts w:ascii="Cambria Math" w:hAnsi="Cambria Math"/>
                    </w:rPr>
                    <m:t>v</m:t>
                  </m:r>
                </m:e>
                <m:sup>
                  <m:r>
                    <w:rPr>
                      <w:rFonts w:ascii="Cambria Math" w:hAnsi="Cambria Math"/>
                    </w:rPr>
                    <m:t>2</m:t>
                  </m:r>
                </m:sup>
              </m:sSup>
            </m:den>
          </m:f>
        </m:oMath>
      </m:oMathPara>
    </w:p>
    <w:p w14:paraId="761406B1" w14:textId="77777777" w:rsidR="007C6DB8" w:rsidRDefault="007C6DB8" w:rsidP="0087501F">
      <w:pPr>
        <w:rPr>
          <w:rFonts w:eastAsiaTheme="minorEastAsia"/>
        </w:rPr>
      </w:pPr>
    </w:p>
    <w:p w14:paraId="79CAA2CB" w14:textId="7C0A0A4A" w:rsidR="00536FDC" w:rsidRPr="00000F7E" w:rsidRDefault="00536FDC" w:rsidP="0087501F">
      <w:pPr>
        <w:rPr>
          <w:rFonts w:eastAsiaTheme="minorEastAsia"/>
        </w:rPr>
      </w:pPr>
      <m:oMathPara>
        <m:oMath>
          <m:r>
            <w:rPr>
              <w:rFonts w:ascii="Cambria Math" w:hAnsi="Cambria Math"/>
            </w:rPr>
            <m:t>Gr=</m:t>
          </m:r>
          <m:f>
            <m:fPr>
              <m:ctrlPr>
                <w:rPr>
                  <w:rFonts w:ascii="Cambria Math" w:hAnsi="Cambria Math"/>
                  <w:color w:val="000000" w:themeColor="text1"/>
                </w:rPr>
              </m:ctrlPr>
            </m:fPr>
            <m:num>
              <m:r>
                <w:rPr>
                  <w:rFonts w:ascii="Cambria Math" w:hAnsi="Cambria Math"/>
                  <w:color w:val="000000" w:themeColor="text1"/>
                </w:rPr>
                <m:t>(9.8</m:t>
              </m:r>
              <m:r>
                <w:rPr>
                  <w:rFonts w:ascii="Cambria Math" w:hAnsi="Cambria Math"/>
                  <w:color w:val="000000" w:themeColor="text1"/>
                </w:rPr>
                <m:t>1</m:t>
              </m:r>
              <m:r>
                <w:rPr>
                  <w:rFonts w:ascii="Cambria Math" w:hAnsi="Cambria Math"/>
                  <w:color w:val="000000" w:themeColor="text1"/>
                </w:rPr>
                <m:t>)(1/473)(</m:t>
              </m:r>
              <m:r>
                <w:rPr>
                  <w:rFonts w:ascii="Cambria Math" w:hAnsi="Cambria Math"/>
                  <w:color w:val="FF0000"/>
                </w:rPr>
                <m:t>180</m:t>
              </m:r>
              <m:r>
                <w:rPr>
                  <w:rFonts w:ascii="Cambria Math" w:hAnsi="Cambria Math"/>
                  <w:color w:val="000000" w:themeColor="text1"/>
                </w:rPr>
                <m:t>)(</m:t>
              </m:r>
              <m:r>
                <w:rPr>
                  <w:rFonts w:ascii="Cambria Math" w:hAnsi="Cambria Math"/>
                  <w:color w:val="FF0000"/>
                </w:rPr>
                <m:t>0.075</m:t>
              </m:r>
              <m:sSup>
                <m:sSupPr>
                  <m:ctrlPr>
                    <w:rPr>
                      <w:rFonts w:ascii="Cambria Math" w:hAnsi="Cambria Math"/>
                      <w:color w:val="000000" w:themeColor="text1"/>
                    </w:rPr>
                  </m:ctrlPr>
                </m:sSupPr>
                <m:e>
                  <m:r>
                    <w:rPr>
                      <w:rFonts w:ascii="Cambria Math" w:hAnsi="Cambria Math"/>
                      <w:color w:val="000000" w:themeColor="text1"/>
                    </w:rPr>
                    <m:t>)</m:t>
                  </m:r>
                </m:e>
                <m:sup>
                  <m:r>
                    <w:rPr>
                      <w:rFonts w:ascii="Cambria Math" w:hAnsi="Cambria Math"/>
                      <w:color w:val="000000" w:themeColor="text1"/>
                    </w:rPr>
                    <m:t>3</m:t>
                  </m:r>
                </m:sup>
              </m:sSup>
            </m:num>
            <m:den>
              <m:r>
                <w:rPr>
                  <w:rFonts w:ascii="Cambria Math" w:hAnsi="Cambria Math"/>
                  <w:color w:val="000000" w:themeColor="text1"/>
                </w:rPr>
                <m:t>(2.58×</m:t>
              </m:r>
              <m:sSup>
                <m:sSupPr>
                  <m:ctrlPr>
                    <w:rPr>
                      <w:rFonts w:ascii="Cambria Math" w:hAnsi="Cambria Math"/>
                      <w:color w:val="000000" w:themeColor="text1"/>
                    </w:rPr>
                  </m:ctrlPr>
                </m:sSupPr>
                <m:e>
                  <m:r>
                    <w:rPr>
                      <w:rFonts w:ascii="Cambria Math" w:hAnsi="Cambria Math"/>
                      <w:color w:val="000000" w:themeColor="text1"/>
                    </w:rPr>
                    <m:t>10</m:t>
                  </m:r>
                </m:e>
                <m:sup>
                  <m:r>
                    <w:rPr>
                      <w:rFonts w:ascii="Cambria Math" w:hAnsi="Cambria Math"/>
                      <w:color w:val="000000" w:themeColor="text1"/>
                    </w:rPr>
                    <m:t>-5</m:t>
                  </m:r>
                </m:sup>
              </m:sSup>
              <m:r>
                <w:rPr>
                  <w:rFonts w:ascii="Cambria Math" w:hAnsi="Cambria Math"/>
                  <w:color w:val="000000" w:themeColor="text1"/>
                </w:rPr>
                <m:t>/0.747</m:t>
              </m:r>
              <m:sSup>
                <m:sSupPr>
                  <m:ctrlPr>
                    <w:rPr>
                      <w:rFonts w:ascii="Cambria Math" w:hAnsi="Cambria Math"/>
                      <w:color w:val="000000" w:themeColor="text1"/>
                    </w:rPr>
                  </m:ctrlPr>
                </m:sSupPr>
                <m:e>
                  <m:r>
                    <w:rPr>
                      <w:rFonts w:ascii="Cambria Math" w:hAnsi="Cambria Math"/>
                      <w:color w:val="000000" w:themeColor="text1"/>
                    </w:rPr>
                    <m:t>)</m:t>
                  </m:r>
                </m:e>
                <m:sup>
                  <m:r>
                    <w:rPr>
                      <w:rFonts w:ascii="Cambria Math" w:hAnsi="Cambria Math"/>
                      <w:color w:val="000000" w:themeColor="text1"/>
                    </w:rPr>
                    <m:t>2</m:t>
                  </m:r>
                </m:sup>
              </m:sSup>
            </m:den>
          </m:f>
          <m:r>
            <w:rPr>
              <w:rFonts w:ascii="Cambria Math" w:hAnsi="Cambria Math"/>
              <w:color w:val="000000" w:themeColor="text1"/>
            </w:rPr>
            <m:t>=</m:t>
          </m:r>
          <m:r>
            <w:rPr>
              <w:rFonts w:ascii="Cambria Math" w:hAnsi="Cambria Math"/>
              <w:color w:val="FF0000"/>
            </w:rPr>
            <m:t>1.</m:t>
          </m:r>
          <m:r>
            <w:rPr>
              <w:rFonts w:ascii="Cambria Math" w:hAnsi="Cambria Math"/>
              <w:color w:val="FF0000"/>
            </w:rPr>
            <m:t>12</m:t>
          </m:r>
          <m:r>
            <w:rPr>
              <w:rFonts w:ascii="Cambria Math" w:hAnsi="Cambria Math"/>
              <w:color w:val="FF0000"/>
            </w:rPr>
            <m:t>×</m:t>
          </m:r>
          <m:sSup>
            <m:sSupPr>
              <m:ctrlPr>
                <w:rPr>
                  <w:rFonts w:ascii="Cambria Math" w:hAnsi="Cambria Math"/>
                  <w:color w:val="FF0000"/>
                </w:rPr>
              </m:ctrlPr>
            </m:sSupPr>
            <m:e>
              <m:r>
                <w:rPr>
                  <w:rFonts w:ascii="Cambria Math" w:hAnsi="Cambria Math"/>
                  <w:color w:val="FF0000"/>
                </w:rPr>
                <m:t>10</m:t>
              </m:r>
            </m:e>
            <m:sup>
              <m:r>
                <w:rPr>
                  <w:rFonts w:ascii="Cambria Math" w:hAnsi="Cambria Math"/>
                  <w:color w:val="FF0000"/>
                </w:rPr>
                <m:t>6</m:t>
              </m:r>
            </m:sup>
          </m:sSup>
        </m:oMath>
      </m:oMathPara>
    </w:p>
    <w:p w14:paraId="3513D62A" w14:textId="055027C9" w:rsidR="00000F7E" w:rsidRPr="00DB4C79" w:rsidRDefault="00000F7E" w:rsidP="0087501F">
      <w:pPr>
        <w:rPr>
          <w:rFonts w:eastAsiaTheme="minorEastAsia"/>
          <w:color w:val="000000" w:themeColor="text1"/>
        </w:rPr>
      </w:pPr>
      <m:oMathPara>
        <m:oMath>
          <m:r>
            <w:rPr>
              <w:rFonts w:ascii="Cambria Math" w:hAnsi="Cambria Math"/>
            </w:rPr>
            <m:t>N</m:t>
          </m:r>
          <m:sSub>
            <m:sSubPr>
              <m:ctrlPr>
                <w:rPr>
                  <w:rFonts w:ascii="Cambria Math" w:hAnsi="Cambria Math"/>
                </w:rPr>
              </m:ctrlPr>
            </m:sSubPr>
            <m:e>
              <m:r>
                <w:rPr>
                  <w:rFonts w:ascii="Cambria Math" w:hAnsi="Cambria Math"/>
                </w:rPr>
                <m:t>U</m:t>
              </m:r>
            </m:e>
            <m:sub>
              <m:r>
                <w:rPr>
                  <w:rFonts w:ascii="Cambria Math" w:hAnsi="Cambria Math"/>
                </w:rPr>
                <m:t>outside,max</m:t>
              </m:r>
            </m:sub>
          </m:sSub>
          <m:r>
            <w:rPr>
              <w:rFonts w:ascii="Cambria Math" w:hAnsi="Cambria Math"/>
            </w:rPr>
            <m:t>=0.365(</m:t>
          </m:r>
          <m:r>
            <w:rPr>
              <w:rFonts w:ascii="Cambria Math" w:hAnsi="Cambria Math"/>
              <w:color w:val="FF0000"/>
            </w:rPr>
            <m:t>1.</m:t>
          </m:r>
          <m:r>
            <w:rPr>
              <w:rFonts w:ascii="Cambria Math" w:hAnsi="Cambria Math"/>
              <w:color w:val="FF0000"/>
            </w:rPr>
            <m:t>12</m:t>
          </m:r>
          <m:r>
            <w:rPr>
              <w:rFonts w:ascii="Cambria Math" w:hAnsi="Cambria Math"/>
              <w:color w:val="FF0000"/>
            </w:rPr>
            <m:t>×</m:t>
          </m:r>
          <m:sSup>
            <m:sSupPr>
              <m:ctrlPr>
                <w:rPr>
                  <w:rFonts w:ascii="Cambria Math" w:hAnsi="Cambria Math"/>
                  <w:color w:val="FF0000"/>
                </w:rPr>
              </m:ctrlPr>
            </m:sSupPr>
            <m:e>
              <m:r>
                <w:rPr>
                  <w:rFonts w:ascii="Cambria Math" w:hAnsi="Cambria Math"/>
                  <w:color w:val="FF0000"/>
                </w:rPr>
                <m:t>10</m:t>
              </m:r>
            </m:e>
            <m:sup>
              <m:r>
                <w:rPr>
                  <w:rFonts w:ascii="Cambria Math" w:hAnsi="Cambria Math"/>
                  <w:color w:val="FF0000"/>
                </w:rPr>
                <m:t>6</m:t>
              </m:r>
            </m:sup>
          </m:sSup>
          <m:sSup>
            <m:sSupPr>
              <m:ctrlPr>
                <w:rPr>
                  <w:rFonts w:ascii="Cambria Math" w:hAnsi="Cambria Math"/>
                </w:rPr>
              </m:ctrlPr>
            </m:sSupPr>
            <m:e>
              <m:r>
                <w:rPr>
                  <w:rFonts w:ascii="Cambria Math" w:hAnsi="Cambria Math"/>
                </w:rPr>
                <m:t>)</m:t>
              </m:r>
            </m:e>
            <m:sup>
              <m:r>
                <w:rPr>
                  <w:rFonts w:ascii="Cambria Math" w:hAnsi="Cambria Math"/>
                </w:rPr>
                <m:t>0.25</m:t>
              </m:r>
            </m:sup>
          </m:sSup>
          <m:r>
            <w:rPr>
              <w:rFonts w:ascii="Cambria Math" w:hAnsi="Cambria Math"/>
            </w:rPr>
            <m:t>=</m:t>
          </m:r>
          <m:r>
            <w:rPr>
              <w:rFonts w:ascii="Cambria Math" w:hAnsi="Cambria Math"/>
              <w:color w:val="FF0000"/>
            </w:rPr>
            <m:t>11.87</m:t>
          </m:r>
        </m:oMath>
      </m:oMathPara>
    </w:p>
    <w:p w14:paraId="59E25CCF" w14:textId="77777777" w:rsidR="001B3117" w:rsidRDefault="001B3117" w:rsidP="0087501F">
      <w:pPr>
        <w:rPr>
          <w:rFonts w:eastAsiaTheme="minorEastAsia"/>
        </w:rPr>
      </w:pPr>
    </w:p>
    <w:p w14:paraId="22FAA014" w14:textId="5C0F5C32" w:rsidR="001B3117" w:rsidRDefault="001B3117" w:rsidP="0087501F">
      <w:pPr>
        <w:rPr>
          <w:rFonts w:eastAsiaTheme="minorEastAsia"/>
        </w:rPr>
      </w:pPr>
      <w:r>
        <w:rPr>
          <w:rFonts w:eastAsiaTheme="minorEastAsia"/>
        </w:rPr>
        <w:t>Therefore the max possible value of the outside heat transfer coefficient is:</w:t>
      </w:r>
    </w:p>
    <w:p w14:paraId="5450D2B0" w14:textId="068C5B5D" w:rsidR="001B3117" w:rsidRPr="00EF6209" w:rsidRDefault="004062E3" w:rsidP="0087501F">
      <w:pPr>
        <w:rPr>
          <w:rFonts w:eastAsiaTheme="minorEastAsia"/>
        </w:rPr>
      </w:pPr>
      <m:oMathPara>
        <m:oMath>
          <m:sSub>
            <m:sSubPr>
              <m:ctrlPr>
                <w:rPr>
                  <w:rFonts w:ascii="Cambria Math" w:hAnsi="Cambria Math"/>
                </w:rPr>
              </m:ctrlPr>
            </m:sSubPr>
            <m:e>
              <m:r>
                <w:rPr>
                  <w:rFonts w:ascii="Cambria Math" w:hAnsi="Cambria Math"/>
                </w:rPr>
                <m:t>h</m:t>
              </m:r>
            </m:e>
            <m:sub>
              <m:r>
                <w:rPr>
                  <w:rFonts w:ascii="Cambria Math" w:hAnsi="Cambria Math"/>
                </w:rPr>
                <m:t>outside max</m:t>
              </m:r>
            </m:sub>
          </m:sSub>
          <m:r>
            <w:rPr>
              <w:rFonts w:ascii="Cambria Math" w:hAnsi="Cambria Math"/>
            </w:rPr>
            <m:t>=</m:t>
          </m:r>
          <m:r>
            <w:rPr>
              <w:rFonts w:ascii="Cambria Math" w:hAnsi="Cambria Math"/>
              <w:color w:val="FF0000"/>
            </w:rPr>
            <m:t>11.87</m:t>
          </m:r>
          <m:f>
            <m:fPr>
              <m:ctrlPr>
                <w:rPr>
                  <w:rFonts w:ascii="Cambria Math" w:hAnsi="Cambria Math"/>
                  <w:color w:val="000000" w:themeColor="text1"/>
                </w:rPr>
              </m:ctrlPr>
            </m:fPr>
            <m:num>
              <m:r>
                <w:rPr>
                  <w:rFonts w:ascii="Cambria Math" w:hAnsi="Cambria Math"/>
                  <w:color w:val="000000" w:themeColor="text1"/>
                </w:rPr>
                <m:t>k</m:t>
              </m:r>
            </m:num>
            <m:den>
              <m:r>
                <w:rPr>
                  <w:rFonts w:ascii="Cambria Math" w:hAnsi="Cambria Math"/>
                  <w:color w:val="000000" w:themeColor="text1"/>
                </w:rPr>
                <m:t>D</m:t>
              </m:r>
            </m:den>
          </m:f>
          <m:r>
            <w:rPr>
              <w:rFonts w:ascii="Cambria Math" w:hAnsi="Cambria Math"/>
              <w:color w:val="000000" w:themeColor="text1"/>
            </w:rPr>
            <m:t>=</m:t>
          </m:r>
          <m:f>
            <m:fPr>
              <m:ctrlPr>
                <w:rPr>
                  <w:rFonts w:ascii="Cambria Math" w:hAnsi="Cambria Math"/>
                  <w:color w:val="000000" w:themeColor="text1"/>
                </w:rPr>
              </m:ctrlPr>
            </m:fPr>
            <m:num>
              <m:r>
                <w:rPr>
                  <w:rFonts w:ascii="Cambria Math" w:hAnsi="Cambria Math"/>
                  <w:color w:val="000000" w:themeColor="text1"/>
                </w:rPr>
                <m:t>(</m:t>
              </m:r>
              <m:r>
                <w:rPr>
                  <w:rFonts w:ascii="Cambria Math" w:hAnsi="Cambria Math"/>
                  <w:color w:val="FF0000"/>
                </w:rPr>
                <m:t>11.87</m:t>
              </m:r>
              <m:r>
                <w:rPr>
                  <w:rFonts w:ascii="Cambria Math" w:hAnsi="Cambria Math"/>
                  <w:color w:val="000000" w:themeColor="text1"/>
                </w:rPr>
                <m:t>)(0.0382)</m:t>
              </m:r>
            </m:num>
            <m:den>
              <m:r>
                <w:rPr>
                  <w:rFonts w:ascii="Cambria Math" w:hAnsi="Cambria Math"/>
                  <w:color w:val="000000" w:themeColor="text1"/>
                </w:rPr>
                <m:t>0.075</m:t>
              </m:r>
            </m:den>
          </m:f>
          <m:r>
            <w:rPr>
              <w:rFonts w:ascii="Cambria Math" w:hAnsi="Cambria Math"/>
              <w:color w:val="000000" w:themeColor="text1"/>
            </w:rPr>
            <m:t>=</m:t>
          </m:r>
          <m:r>
            <w:rPr>
              <w:rFonts w:ascii="Cambria Math" w:hAnsi="Cambria Math"/>
              <w:color w:val="FF0000"/>
            </w:rPr>
            <m:t>6.</m:t>
          </m:r>
          <m:r>
            <w:rPr>
              <w:rFonts w:ascii="Cambria Math" w:hAnsi="Cambria Math"/>
              <w:color w:val="FF0000"/>
            </w:rPr>
            <m:t>04</m:t>
          </m:r>
          <m:r>
            <m:rPr>
              <m:nor/>
            </m:rPr>
            <m:t xml:space="preserve"> </m:t>
          </m:r>
          <m:f>
            <m:fPr>
              <m:ctrlPr>
                <w:rPr>
                  <w:rFonts w:ascii="Cambria Math" w:hAnsi="Cambria Math"/>
                </w:rPr>
              </m:ctrlPr>
            </m:fPr>
            <m:num>
              <m:r>
                <w:rPr>
                  <w:rFonts w:ascii="Cambria Math" w:hAnsi="Cambria Math"/>
                </w:rPr>
                <m:t>W</m:t>
              </m:r>
            </m:num>
            <m:den>
              <m:sSup>
                <m:sSupPr>
                  <m:ctrlPr>
                    <w:rPr>
                      <w:rFonts w:ascii="Cambria Math" w:hAnsi="Cambria Math"/>
                    </w:rPr>
                  </m:ctrlPr>
                </m:sSupPr>
                <m:e>
                  <m:r>
                    <w:rPr>
                      <w:rFonts w:ascii="Cambria Math" w:hAnsi="Cambria Math"/>
                    </w:rPr>
                    <m:t>m</m:t>
                  </m:r>
                </m:e>
                <m:sup>
                  <m:r>
                    <w:rPr>
                      <w:rFonts w:ascii="Cambria Math" w:hAnsi="Cambria Math"/>
                    </w:rPr>
                    <m:t>2</m:t>
                  </m:r>
                </m:sup>
              </m:sSup>
              <m:r>
                <w:rPr>
                  <w:rFonts w:ascii="Cambria Math" w:hAnsi="Cambria Math"/>
                </w:rPr>
                <m:t>.C</m:t>
              </m:r>
            </m:den>
          </m:f>
        </m:oMath>
      </m:oMathPara>
    </w:p>
    <w:p w14:paraId="09FA26CA" w14:textId="5CAED2B2" w:rsidR="00EF6209" w:rsidRDefault="00EF6209" w:rsidP="0087501F">
      <w:pPr>
        <w:rPr>
          <w:rFonts w:eastAsiaTheme="minorEastAsia"/>
        </w:rPr>
      </w:pPr>
    </w:p>
    <w:p w14:paraId="39D5E329" w14:textId="4ED96C7E" w:rsidR="00EF6209" w:rsidRDefault="00EF6209" w:rsidP="0087501F">
      <w:pPr>
        <w:rPr>
          <w:rFonts w:eastAsiaTheme="minorEastAsia"/>
        </w:rPr>
      </w:pPr>
      <w:r>
        <w:rPr>
          <w:rFonts w:eastAsiaTheme="minorEastAsia"/>
        </w:rPr>
        <w:t xml:space="preserve">Transport phenomena table 14.1-1 </w:t>
      </w:r>
      <w:r w:rsidRPr="00EF6209">
        <w:rPr>
          <w:rFonts w:eastAsiaTheme="minorEastAsia"/>
          <w:i/>
          <w:iCs/>
        </w:rPr>
        <w:t>(</w:t>
      </w:r>
      <w:r>
        <w:rPr>
          <w:rFonts w:eastAsiaTheme="minorEastAsia"/>
          <w:i/>
          <w:iCs/>
        </w:rPr>
        <w:t xml:space="preserve">see appendix B) </w:t>
      </w:r>
      <w:r>
        <w:rPr>
          <w:rFonts w:eastAsiaTheme="minorEastAsia"/>
        </w:rPr>
        <w:t>proves that this value is consistent within the expected range.</w:t>
      </w:r>
    </w:p>
    <w:p w14:paraId="0623FFC9" w14:textId="01BDFB2B" w:rsidR="002828E0" w:rsidRDefault="002828E0" w:rsidP="0087501F">
      <w:pPr>
        <w:rPr>
          <w:rFonts w:eastAsiaTheme="minorEastAsia"/>
        </w:rPr>
      </w:pPr>
      <w:r>
        <w:rPr>
          <w:rFonts w:eastAsiaTheme="minorEastAsia"/>
        </w:rPr>
        <w:t>Total heat transfer coefficient:</w:t>
      </w:r>
    </w:p>
    <w:p w14:paraId="705952BF" w14:textId="50B39179" w:rsidR="002828E0" w:rsidRPr="002828E0" w:rsidRDefault="002828E0" w:rsidP="0087501F">
      <w:pPr>
        <w:rPr>
          <w:rFonts w:ascii="Cambria Math" w:eastAsiaTheme="minorEastAsia" w:hAnsi="Cambria Math"/>
        </w:rPr>
      </w:pPr>
      <w:r>
        <w:tab/>
      </w:r>
      <w:r>
        <w:tab/>
      </w:r>
      <w:r w:rsidRPr="002828E0">
        <w:rPr>
          <w:rFonts w:ascii="Cambria Math" w:hAnsi="Cambria Math"/>
        </w:rPr>
        <w:br/>
      </w:r>
      <m:oMathPara>
        <m:oMath>
          <m:f>
            <m:fPr>
              <m:ctrlPr>
                <w:rPr>
                  <w:rFonts w:ascii="Cambria Math" w:hAnsi="Cambria Math"/>
                </w:rPr>
              </m:ctrlPr>
            </m:fPr>
            <m:num>
              <m:r>
                <w:rPr>
                  <w:rFonts w:ascii="Cambria Math" w:hAnsi="Cambria Math"/>
                </w:rPr>
                <m:t>1</m:t>
              </m:r>
            </m:num>
            <m:den>
              <m:r>
                <w:rPr>
                  <w:rFonts w:ascii="Cambria Math" w:hAnsi="Cambria Math"/>
                </w:rPr>
                <m:t>U</m:t>
              </m:r>
            </m:den>
          </m:f>
          <m:r>
            <w:rPr>
              <w:rFonts w:ascii="Cambria Math" w:hAnsi="Cambria Math"/>
            </w:rPr>
            <m:t>=</m:t>
          </m:r>
          <m:f>
            <m:fPr>
              <m:ctrlPr>
                <w:rPr>
                  <w:rFonts w:ascii="Cambria Math" w:hAnsi="Cambria Math"/>
                </w:rPr>
              </m:ctrlPr>
            </m:fPr>
            <m:num>
              <m:r>
                <w:rPr>
                  <w:rFonts w:ascii="Cambria Math" w:hAnsi="Cambria Math"/>
                </w:rPr>
                <m:t>1</m:t>
              </m:r>
            </m:num>
            <m:den>
              <m:sSub>
                <m:sSubPr>
                  <m:ctrlPr>
                    <w:rPr>
                      <w:rFonts w:ascii="Cambria Math" w:hAnsi="Cambria Math"/>
                    </w:rPr>
                  </m:ctrlPr>
                </m:sSubPr>
                <m:e>
                  <m:r>
                    <w:rPr>
                      <w:rFonts w:ascii="Cambria Math" w:hAnsi="Cambria Math"/>
                    </w:rPr>
                    <m:t>h</m:t>
                  </m:r>
                </m:e>
                <m:sub>
                  <m:r>
                    <w:rPr>
                      <w:rFonts w:ascii="Cambria Math" w:hAnsi="Cambria Math"/>
                    </w:rPr>
                    <m:t>inside</m:t>
                  </m:r>
                </m:sub>
              </m:sSub>
            </m:den>
          </m:f>
          <m:r>
            <w:rPr>
              <w:rFonts w:ascii="Cambria Math" w:hAnsi="Cambria Math"/>
            </w:rPr>
            <m:t>+</m:t>
          </m:r>
          <m:f>
            <m:fPr>
              <m:ctrlPr>
                <w:rPr>
                  <w:rFonts w:ascii="Cambria Math" w:hAnsi="Cambria Math"/>
                </w:rPr>
              </m:ctrlPr>
            </m:fPr>
            <m:num>
              <m:r>
                <w:rPr>
                  <w:rFonts w:ascii="Cambria Math" w:hAnsi="Cambria Math"/>
                </w:rPr>
                <m:t>1</m:t>
              </m:r>
            </m:num>
            <m:den>
              <m:sSub>
                <m:sSubPr>
                  <m:ctrlPr>
                    <w:rPr>
                      <w:rFonts w:ascii="Cambria Math" w:hAnsi="Cambria Math"/>
                    </w:rPr>
                  </m:ctrlPr>
                </m:sSubPr>
                <m:e>
                  <m:r>
                    <w:rPr>
                      <w:rFonts w:ascii="Cambria Math" w:hAnsi="Cambria Math"/>
                    </w:rPr>
                    <m:t>h</m:t>
                  </m:r>
                </m:e>
                <m:sub>
                  <m:r>
                    <w:rPr>
                      <w:rFonts w:ascii="Cambria Math" w:hAnsi="Cambria Math"/>
                    </w:rPr>
                    <m:t>wall</m:t>
                  </m:r>
                </m:sub>
              </m:sSub>
            </m:den>
          </m:f>
          <m:r>
            <w:rPr>
              <w:rFonts w:ascii="Cambria Math" w:hAnsi="Cambria Math"/>
            </w:rPr>
            <m:t>+</m:t>
          </m:r>
          <m:f>
            <m:fPr>
              <m:ctrlPr>
                <w:rPr>
                  <w:rFonts w:ascii="Cambria Math" w:hAnsi="Cambria Math"/>
                </w:rPr>
              </m:ctrlPr>
            </m:fPr>
            <m:num>
              <m:r>
                <w:rPr>
                  <w:rFonts w:ascii="Cambria Math" w:hAnsi="Cambria Math"/>
                </w:rPr>
                <m:t>1</m:t>
              </m:r>
            </m:num>
            <m:den>
              <m:sSub>
                <m:sSubPr>
                  <m:ctrlPr>
                    <w:rPr>
                      <w:rFonts w:ascii="Cambria Math" w:hAnsi="Cambria Math"/>
                    </w:rPr>
                  </m:ctrlPr>
                </m:sSubPr>
                <m:e>
                  <m:r>
                    <w:rPr>
                      <w:rFonts w:ascii="Cambria Math" w:hAnsi="Cambria Math"/>
                    </w:rPr>
                    <m:t>h</m:t>
                  </m:r>
                </m:e>
                <m:sub>
                  <m:r>
                    <w:rPr>
                      <w:rFonts w:ascii="Cambria Math" w:hAnsi="Cambria Math"/>
                    </w:rPr>
                    <m:t>outside</m:t>
                  </m:r>
                </m:sub>
              </m:sSub>
            </m:den>
          </m:f>
        </m:oMath>
      </m:oMathPara>
    </w:p>
    <w:p w14:paraId="13E09F48" w14:textId="77777777" w:rsidR="002828E0" w:rsidRPr="002828E0" w:rsidRDefault="002828E0" w:rsidP="0087501F">
      <w:pPr>
        <w:rPr>
          <w:rFonts w:ascii="Cambria Math" w:eastAsiaTheme="minorEastAsia" w:hAnsi="Cambria Math"/>
        </w:rPr>
      </w:pPr>
    </w:p>
    <w:p w14:paraId="5C935E4E" w14:textId="47141A72" w:rsidR="002828E0" w:rsidRPr="00DB4C79" w:rsidRDefault="004062E3" w:rsidP="0087501F">
      <w:pPr>
        <w:rPr>
          <w:rFonts w:eastAsiaTheme="minorEastAsia"/>
          <w:color w:val="000000" w:themeColor="text1"/>
        </w:rPr>
      </w:pPr>
      <m:oMathPara>
        <m:oMath>
          <m:f>
            <m:fPr>
              <m:ctrlPr>
                <w:rPr>
                  <w:rFonts w:ascii="Cambria Math" w:hAnsi="Cambria Math"/>
                </w:rPr>
              </m:ctrlPr>
            </m:fPr>
            <m:num>
              <m:r>
                <w:rPr>
                  <w:rFonts w:ascii="Cambria Math" w:hAnsi="Cambria Math"/>
                </w:rPr>
                <m:t>1</m:t>
              </m:r>
            </m:num>
            <m:den>
              <m:sSub>
                <m:sSubPr>
                  <m:ctrlPr>
                    <w:rPr>
                      <w:rFonts w:ascii="Cambria Math" w:hAnsi="Cambria Math"/>
                    </w:rPr>
                  </m:ctrlPr>
                </m:sSubPr>
                <m:e>
                  <m:r>
                    <w:rPr>
                      <w:rFonts w:ascii="Cambria Math" w:hAnsi="Cambria Math"/>
                    </w:rPr>
                    <m:t>U</m:t>
                  </m:r>
                </m:e>
                <m:sub>
                  <m:r>
                    <w:rPr>
                      <w:rFonts w:ascii="Cambria Math" w:hAnsi="Cambria Math"/>
                    </w:rPr>
                    <m:t>max</m:t>
                  </m:r>
                </m:sub>
              </m:sSub>
            </m:den>
          </m:f>
          <m:r>
            <w:rPr>
              <w:rFonts w:ascii="Cambria Math" w:hAnsi="Cambria Math"/>
            </w:rPr>
            <m:t>=</m:t>
          </m:r>
          <m:f>
            <m:fPr>
              <m:ctrlPr>
                <w:rPr>
                  <w:rFonts w:ascii="Cambria Math" w:hAnsi="Cambria Math"/>
                  <w:color w:val="000000" w:themeColor="text1"/>
                </w:rPr>
              </m:ctrlPr>
            </m:fPr>
            <m:num>
              <m:r>
                <w:rPr>
                  <w:rFonts w:ascii="Cambria Math" w:hAnsi="Cambria Math"/>
                  <w:color w:val="000000" w:themeColor="text1"/>
                </w:rPr>
                <m:t>1</m:t>
              </m:r>
            </m:num>
            <m:den>
              <m:r>
                <w:rPr>
                  <w:rFonts w:ascii="Cambria Math" w:hAnsi="Cambria Math"/>
                  <w:color w:val="FF0000"/>
                </w:rPr>
                <m:t>11.85</m:t>
              </m:r>
            </m:den>
          </m:f>
          <m:r>
            <w:rPr>
              <w:rFonts w:ascii="Cambria Math" w:hAnsi="Cambria Math"/>
              <w:color w:val="000000" w:themeColor="text1"/>
            </w:rPr>
            <m:t>+</m:t>
          </m:r>
          <m:f>
            <m:fPr>
              <m:ctrlPr>
                <w:rPr>
                  <w:rFonts w:ascii="Cambria Math" w:hAnsi="Cambria Math"/>
                  <w:color w:val="000000" w:themeColor="text1"/>
                </w:rPr>
              </m:ctrlPr>
            </m:fPr>
            <m:num>
              <m:r>
                <w:rPr>
                  <w:rFonts w:ascii="Cambria Math" w:hAnsi="Cambria Math"/>
                  <w:color w:val="000000" w:themeColor="text1"/>
                </w:rPr>
                <m:t>1</m:t>
              </m:r>
            </m:num>
            <m:den>
              <m:r>
                <w:rPr>
                  <w:rFonts w:ascii="Cambria Math" w:hAnsi="Cambria Math"/>
                  <w:color w:val="FF0000"/>
                </w:rPr>
                <m:t>16100</m:t>
              </m:r>
            </m:den>
          </m:f>
          <m:r>
            <w:rPr>
              <w:rFonts w:ascii="Cambria Math" w:hAnsi="Cambria Math"/>
              <w:color w:val="000000" w:themeColor="text1"/>
            </w:rPr>
            <m:t>+</m:t>
          </m:r>
          <m:f>
            <m:fPr>
              <m:ctrlPr>
                <w:rPr>
                  <w:rFonts w:ascii="Cambria Math" w:hAnsi="Cambria Math"/>
                  <w:color w:val="000000" w:themeColor="text1"/>
                </w:rPr>
              </m:ctrlPr>
            </m:fPr>
            <m:num>
              <m:r>
                <w:rPr>
                  <w:rFonts w:ascii="Cambria Math" w:hAnsi="Cambria Math"/>
                  <w:color w:val="000000" w:themeColor="text1"/>
                </w:rPr>
                <m:t>1</m:t>
              </m:r>
            </m:num>
            <m:den>
              <m:r>
                <w:rPr>
                  <w:rFonts w:ascii="Cambria Math" w:hAnsi="Cambria Math"/>
                  <w:color w:val="FF0000"/>
                </w:rPr>
                <m:t>6.</m:t>
              </m:r>
              <m:r>
                <w:rPr>
                  <w:rFonts w:ascii="Cambria Math" w:hAnsi="Cambria Math"/>
                  <w:color w:val="FF0000"/>
                </w:rPr>
                <m:t>04</m:t>
              </m:r>
            </m:den>
          </m:f>
          <m:r>
            <w:rPr>
              <w:rFonts w:ascii="Cambria Math" w:hAnsi="Cambria Math"/>
              <w:color w:val="000000" w:themeColor="text1"/>
            </w:rPr>
            <m:t>=</m:t>
          </m:r>
          <m:r>
            <w:rPr>
              <w:rFonts w:ascii="Cambria Math" w:hAnsi="Cambria Math"/>
              <w:color w:val="000000" w:themeColor="text1"/>
            </w:rPr>
            <m:t>0.25</m:t>
          </m:r>
        </m:oMath>
      </m:oMathPara>
    </w:p>
    <w:p w14:paraId="51641810" w14:textId="77777777" w:rsidR="001A1C28" w:rsidRDefault="001A1C28" w:rsidP="0087501F"/>
    <w:p w14:paraId="051D28EF" w14:textId="07FBFB8D" w:rsidR="002828E0" w:rsidRDefault="001A1C28" w:rsidP="0087501F">
      <w:r>
        <w:t>Solution for the differential heat balance equation for the ducting gives the following equation for the exit temperature of the air from the ducting</w:t>
      </w:r>
    </w:p>
    <w:p w14:paraId="68EE0C9D" w14:textId="0C1ABDD8" w:rsidR="001A1C28" w:rsidRPr="001A1C28" w:rsidRDefault="004062E3" w:rsidP="0087501F">
      <w:pPr>
        <w:rPr>
          <w:rFonts w:eastAsiaTheme="minorEastAsia"/>
        </w:rPr>
      </w:pPr>
      <m:oMathPara>
        <m:oMath>
          <m:sSub>
            <m:sSubPr>
              <m:ctrlPr>
                <w:rPr>
                  <w:rFonts w:ascii="Cambria Math" w:hAnsi="Cambria Math"/>
                </w:rPr>
              </m:ctrlPr>
            </m:sSubPr>
            <m:e>
              <m:r>
                <w:rPr>
                  <w:rFonts w:ascii="Cambria Math" w:hAnsi="Cambria Math"/>
                </w:rPr>
                <m:t>T</m:t>
              </m:r>
            </m:e>
            <m:sub>
              <m:r>
                <w:rPr>
                  <w:rFonts w:ascii="Cambria Math" w:hAnsi="Cambria Math"/>
                </w:rPr>
                <m:t>exit</m:t>
              </m:r>
            </m:sub>
          </m:sSub>
          <m:r>
            <w:rPr>
              <w:rFonts w:ascii="Cambria Math" w:hAnsi="Cambria Math"/>
            </w:rPr>
            <m:t>=</m:t>
          </m:r>
          <m:r>
            <w:rPr>
              <w:rFonts w:ascii="Cambria Math" w:hAnsi="Cambria Math"/>
              <w:color w:val="000000" w:themeColor="text1"/>
            </w:rPr>
            <m:t>20+(200-20</m:t>
          </m:r>
          <m:r>
            <w:rPr>
              <w:rFonts w:ascii="Cambria Math" w:hAnsi="Cambria Math"/>
            </w:rPr>
            <m:t>)</m:t>
          </m:r>
          <m:r>
            <m:rPr>
              <m:sty m:val="p"/>
            </m:rPr>
            <w:rPr>
              <w:rFonts w:ascii="Cambria Math" w:hAnsi="Cambria Math"/>
            </w:rPr>
            <m:t>exp</m:t>
          </m:r>
          <m:r>
            <w:rPr>
              <w:rFonts w:ascii="Cambria Math" w:hAnsi="Cambria Math"/>
            </w:rPr>
            <m:t>⁡(-</m:t>
          </m:r>
          <m:f>
            <m:fPr>
              <m:ctrlPr>
                <w:rPr>
                  <w:rFonts w:ascii="Cambria Math" w:hAnsi="Cambria Math"/>
                </w:rPr>
              </m:ctrlPr>
            </m:fPr>
            <m:num>
              <m:r>
                <w:rPr>
                  <w:rFonts w:ascii="Cambria Math" w:hAnsi="Cambria Math"/>
                </w:rPr>
                <m:t>UA</m:t>
              </m:r>
            </m:num>
            <m:den>
              <m:limUpp>
                <m:limUppPr>
                  <m:ctrlPr>
                    <w:rPr>
                      <w:rFonts w:ascii="Cambria Math" w:hAnsi="Cambria Math"/>
                    </w:rPr>
                  </m:ctrlPr>
                </m:limUppPr>
                <m:e>
                  <m:r>
                    <w:rPr>
                      <w:rFonts w:ascii="Cambria Math" w:hAnsi="Cambria Math"/>
                    </w:rPr>
                    <m:t>m</m:t>
                  </m:r>
                </m:e>
                <m:lim>
                  <m:r>
                    <w:rPr>
                      <w:rFonts w:ascii="Cambria Math" w:hAnsi="Cambria Math"/>
                    </w:rPr>
                    <m:t>˙</m:t>
                  </m:r>
                </m:lim>
              </m:limUpp>
              <m:sSub>
                <m:sSubPr>
                  <m:ctrlPr>
                    <w:rPr>
                      <w:rFonts w:ascii="Cambria Math" w:hAnsi="Cambria Math"/>
                    </w:rPr>
                  </m:ctrlPr>
                </m:sSubPr>
                <m:e>
                  <m:r>
                    <w:rPr>
                      <w:rFonts w:ascii="Cambria Math" w:hAnsi="Cambria Math"/>
                    </w:rPr>
                    <m:t>C</m:t>
                  </m:r>
                </m:e>
                <m:sub>
                  <m:r>
                    <w:rPr>
                      <w:rFonts w:ascii="Cambria Math" w:hAnsi="Cambria Math"/>
                    </w:rPr>
                    <m:t>p</m:t>
                  </m:r>
                </m:sub>
              </m:sSub>
            </m:den>
          </m:f>
          <m:r>
            <w:rPr>
              <w:rFonts w:ascii="Cambria Math" w:hAnsi="Cambria Math"/>
            </w:rPr>
            <m:t>)</m:t>
          </m:r>
        </m:oMath>
      </m:oMathPara>
    </w:p>
    <w:p w14:paraId="71746F62" w14:textId="1AE1FFE2" w:rsidR="001A1C28" w:rsidRDefault="001A1C28" w:rsidP="0087501F">
      <w:pPr>
        <w:rPr>
          <w:rFonts w:eastAsiaTheme="minorEastAsia"/>
        </w:rPr>
      </w:pPr>
    </w:p>
    <w:p w14:paraId="6B224F8D" w14:textId="1A03BED0" w:rsidR="001A1C28" w:rsidRDefault="001A1C28" w:rsidP="0087501F">
      <w:pPr>
        <w:rPr>
          <w:rFonts w:eastAsiaTheme="minorEastAsia"/>
        </w:rPr>
      </w:pPr>
      <w:r w:rsidRPr="001A1C28">
        <w:t xml:space="preserve">where A </w:t>
      </w:r>
      <w:r w:rsidR="00AE4941" w:rsidRPr="001A1C28">
        <w:t>is</w:t>
      </w:r>
      <w:r w:rsidRPr="001A1C28">
        <w:t xml:space="preserve"> the total heat transfer area in the </w:t>
      </w:r>
      <w:r w:rsidR="000566B8">
        <w:t>duct</w:t>
      </w:r>
      <w:r>
        <w:t xml:space="preserve"> </w:t>
      </w:r>
      <m:oMath>
        <m:r>
          <w:rPr>
            <w:rFonts w:ascii="Cambria Math" w:hAnsi="Cambria Math"/>
          </w:rPr>
          <m:t xml:space="preserve">πDL </m:t>
        </m:r>
      </m:oMath>
    </w:p>
    <w:p w14:paraId="4670400E" w14:textId="31BAB358" w:rsidR="00BE5684" w:rsidRDefault="00BE5684" w:rsidP="00BE5684">
      <w:pPr>
        <w:rPr>
          <w:rFonts w:eastAsiaTheme="minorEastAsia"/>
        </w:rPr>
      </w:pPr>
      <w:r w:rsidRPr="00BE5684">
        <w:rPr>
          <w:rFonts w:eastAsiaTheme="minorEastAsia"/>
        </w:rPr>
        <w:t>Next, calculating the upper bound to the estimate of</w:t>
      </w:r>
      <w:r>
        <w:rPr>
          <w:rFonts w:eastAsiaTheme="minorEastAsia"/>
        </w:rPr>
        <w:t xml:space="preserve"> </w:t>
      </w:r>
      <w:r>
        <w:rPr>
          <w:rFonts w:ascii="Cambria Math" w:hAnsi="Cambria Math"/>
        </w:rPr>
        <w:t xml:space="preserve"> </w:t>
      </w:r>
      <m:oMath>
        <m:f>
          <m:fPr>
            <m:ctrlPr>
              <w:rPr>
                <w:rFonts w:ascii="Cambria Math" w:eastAsiaTheme="minorEastAsia" w:hAnsi="Cambria Math"/>
              </w:rPr>
            </m:ctrlPr>
          </m:fPr>
          <m:num>
            <m:r>
              <w:rPr>
                <w:rFonts w:ascii="Cambria Math" w:eastAsiaTheme="minorEastAsia" w:hAnsi="Cambria Math"/>
              </w:rPr>
              <m:t>UA</m:t>
            </m:r>
          </m:num>
          <m:den>
            <m:limUpp>
              <m:limUppPr>
                <m:ctrlPr>
                  <w:rPr>
                    <w:rFonts w:ascii="Cambria Math" w:eastAsiaTheme="minorEastAsia" w:hAnsi="Cambria Math"/>
                  </w:rPr>
                </m:ctrlPr>
              </m:limUppPr>
              <m:e>
                <m:r>
                  <w:rPr>
                    <w:rFonts w:ascii="Cambria Math" w:eastAsiaTheme="minorEastAsia" w:hAnsi="Cambria Math"/>
                  </w:rPr>
                  <m:t>m</m:t>
                </m:r>
              </m:e>
              <m:lim>
                <m:r>
                  <w:rPr>
                    <w:rFonts w:ascii="Cambria Math" w:eastAsiaTheme="minorEastAsia" w:hAnsi="Cambria Math"/>
                  </w:rPr>
                  <m:t>˙</m:t>
                </m:r>
              </m:lim>
            </m:limUpp>
            <m:sSub>
              <m:sSubPr>
                <m:ctrlPr>
                  <w:rPr>
                    <w:rFonts w:ascii="Cambria Math" w:eastAsiaTheme="minorEastAsia" w:hAnsi="Cambria Math"/>
                  </w:rPr>
                </m:ctrlPr>
              </m:sSubPr>
              <m:e>
                <m:r>
                  <w:rPr>
                    <w:rFonts w:ascii="Cambria Math" w:eastAsiaTheme="minorEastAsia" w:hAnsi="Cambria Math"/>
                  </w:rPr>
                  <m:t>C</m:t>
                </m:r>
              </m:e>
              <m:sub>
                <m:r>
                  <w:rPr>
                    <w:rFonts w:ascii="Cambria Math" w:eastAsiaTheme="minorEastAsia" w:hAnsi="Cambria Math"/>
                  </w:rPr>
                  <m:t>p</m:t>
                </m:r>
              </m:sub>
            </m:sSub>
          </m:den>
        </m:f>
      </m:oMath>
      <w:r w:rsidRPr="00BE5684">
        <w:rPr>
          <w:rFonts w:eastAsiaTheme="minorEastAsia"/>
        </w:rPr>
        <w:t xml:space="preserve"> in the above equation</w:t>
      </w:r>
      <w:r>
        <w:rPr>
          <w:rFonts w:eastAsiaTheme="minorEastAsia"/>
        </w:rPr>
        <w:t>:</w:t>
      </w:r>
    </w:p>
    <w:p w14:paraId="627EF3F5" w14:textId="3B61F8AA" w:rsidR="00BE5684" w:rsidRDefault="00BE5684" w:rsidP="00BE5684">
      <w:pPr>
        <w:rPr>
          <w:rFonts w:eastAsiaTheme="minorEastAsia"/>
        </w:rPr>
      </w:pPr>
    </w:p>
    <w:p w14:paraId="388D527F" w14:textId="07A02691" w:rsidR="00BE5684" w:rsidRPr="00AE4941" w:rsidRDefault="004062E3" w:rsidP="00BE5684">
      <w:pPr>
        <w:rPr>
          <w:rFonts w:eastAsiaTheme="minorEastAsia"/>
          <w:color w:val="FF0000"/>
        </w:rPr>
      </w:pPr>
      <m:oMathPara>
        <m:oMath>
          <m:f>
            <m:fPr>
              <m:ctrlPr>
                <w:rPr>
                  <w:rFonts w:ascii="Cambria Math" w:eastAsiaTheme="minorEastAsia" w:hAnsi="Cambria Math"/>
                </w:rPr>
              </m:ctrlPr>
            </m:fPr>
            <m:num>
              <m:sSub>
                <m:sSubPr>
                  <m:ctrlPr>
                    <w:rPr>
                      <w:rFonts w:ascii="Cambria Math" w:eastAsiaTheme="minorEastAsia" w:hAnsi="Cambria Math"/>
                    </w:rPr>
                  </m:ctrlPr>
                </m:sSubPr>
                <m:e>
                  <m:r>
                    <w:rPr>
                      <w:rFonts w:ascii="Cambria Math" w:eastAsiaTheme="minorEastAsia" w:hAnsi="Cambria Math"/>
                    </w:rPr>
                    <m:t>U</m:t>
                  </m:r>
                </m:e>
                <m:sub>
                  <m:r>
                    <w:rPr>
                      <w:rFonts w:ascii="Cambria Math" w:eastAsiaTheme="minorEastAsia" w:hAnsi="Cambria Math"/>
                    </w:rPr>
                    <m:t>max</m:t>
                  </m:r>
                </m:sub>
              </m:sSub>
              <m:r>
                <w:rPr>
                  <w:rFonts w:ascii="Cambria Math" w:eastAsiaTheme="minorEastAsia" w:hAnsi="Cambria Math"/>
                </w:rPr>
                <m:t>A</m:t>
              </m:r>
            </m:num>
            <m:den>
              <m:limUpp>
                <m:limUppPr>
                  <m:ctrlPr>
                    <w:rPr>
                      <w:rFonts w:ascii="Cambria Math" w:eastAsiaTheme="minorEastAsia" w:hAnsi="Cambria Math"/>
                    </w:rPr>
                  </m:ctrlPr>
                </m:limUppPr>
                <m:e>
                  <m:r>
                    <w:rPr>
                      <w:rFonts w:ascii="Cambria Math" w:eastAsiaTheme="minorEastAsia" w:hAnsi="Cambria Math"/>
                    </w:rPr>
                    <m:t>m</m:t>
                  </m:r>
                </m:e>
                <m:lim>
                  <m:r>
                    <w:rPr>
                      <w:rFonts w:ascii="Cambria Math" w:eastAsiaTheme="minorEastAsia" w:hAnsi="Cambria Math"/>
                    </w:rPr>
                    <m:t>˙</m:t>
                  </m:r>
                </m:lim>
              </m:limUpp>
              <m:sSub>
                <m:sSubPr>
                  <m:ctrlPr>
                    <w:rPr>
                      <w:rFonts w:ascii="Cambria Math" w:eastAsiaTheme="minorEastAsia" w:hAnsi="Cambria Math"/>
                    </w:rPr>
                  </m:ctrlPr>
                </m:sSubPr>
                <m:e>
                  <m:r>
                    <w:rPr>
                      <w:rFonts w:ascii="Cambria Math" w:eastAsiaTheme="minorEastAsia" w:hAnsi="Cambria Math"/>
                    </w:rPr>
                    <m:t>C</m:t>
                  </m:r>
                </m:e>
                <m:sub>
                  <m:r>
                    <w:rPr>
                      <w:rFonts w:ascii="Cambria Math" w:eastAsiaTheme="minorEastAsia" w:hAnsi="Cambria Math"/>
                    </w:rPr>
                    <m:t>p</m:t>
                  </m:r>
                </m:sub>
              </m:sSub>
            </m:den>
          </m:f>
          <m:r>
            <w:rPr>
              <w:rFonts w:ascii="Cambria Math" w:eastAsiaTheme="minorEastAsia" w:hAnsi="Cambria Math"/>
            </w:rPr>
            <m:t>=</m:t>
          </m:r>
          <m:f>
            <m:fPr>
              <m:ctrlPr>
                <w:rPr>
                  <w:rFonts w:ascii="Cambria Math" w:eastAsiaTheme="minorEastAsia" w:hAnsi="Cambria Math"/>
                  <w:color w:val="000000" w:themeColor="text1"/>
                </w:rPr>
              </m:ctrlPr>
            </m:fPr>
            <m:num>
              <m:d>
                <m:dPr>
                  <m:ctrlPr>
                    <w:rPr>
                      <w:rFonts w:ascii="Cambria Math" w:eastAsiaTheme="minorEastAsia" w:hAnsi="Cambria Math"/>
                      <w:i/>
                      <w:color w:val="000000" w:themeColor="text1"/>
                    </w:rPr>
                  </m:ctrlPr>
                </m:dPr>
                <m:e>
                  <m:r>
                    <w:rPr>
                      <w:rFonts w:ascii="Cambria Math" w:eastAsiaTheme="minorEastAsia" w:hAnsi="Cambria Math"/>
                      <w:color w:val="FF0000"/>
                    </w:rPr>
                    <m:t>0.394</m:t>
                  </m:r>
                </m:e>
              </m:d>
              <m:r>
                <w:rPr>
                  <w:rFonts w:ascii="Cambria Math" w:eastAsiaTheme="minorEastAsia" w:hAnsi="Cambria Math"/>
                  <w:color w:val="000000" w:themeColor="text1"/>
                </w:rPr>
                <m:t>(</m:t>
              </m:r>
              <m:r>
                <w:rPr>
                  <w:rFonts w:ascii="Cambria Math" w:eastAsiaTheme="minorEastAsia" w:hAnsi="Cambria Math"/>
                  <w:color w:val="FF0000"/>
                </w:rPr>
                <m:t>1.178</m:t>
              </m:r>
              <m:r>
                <w:rPr>
                  <w:rFonts w:ascii="Cambria Math" w:eastAsiaTheme="minorEastAsia" w:hAnsi="Cambria Math"/>
                  <w:color w:val="000000" w:themeColor="text1"/>
                </w:rPr>
                <m:t>)</m:t>
              </m:r>
            </m:num>
            <m:den>
              <m:r>
                <w:rPr>
                  <w:rFonts w:ascii="Cambria Math" w:eastAsiaTheme="minorEastAsia" w:hAnsi="Cambria Math"/>
                  <w:color w:val="000000" w:themeColor="text1"/>
                </w:rPr>
                <m:t>(0.00996)(3.5)(8.314)(</m:t>
              </m:r>
              <m:f>
                <m:fPr>
                  <m:ctrlPr>
                    <w:rPr>
                      <w:rFonts w:ascii="Cambria Math" w:eastAsiaTheme="minorEastAsia" w:hAnsi="Cambria Math"/>
                      <w:color w:val="000000" w:themeColor="text1"/>
                    </w:rPr>
                  </m:ctrlPr>
                </m:fPr>
                <m:num>
                  <m:r>
                    <w:rPr>
                      <w:rFonts w:ascii="Cambria Math" w:eastAsiaTheme="minorEastAsia" w:hAnsi="Cambria Math"/>
                      <w:color w:val="000000" w:themeColor="text1"/>
                    </w:rPr>
                    <m:t>1000</m:t>
                  </m:r>
                </m:num>
                <m:den>
                  <m:r>
                    <w:rPr>
                      <w:rFonts w:ascii="Cambria Math" w:eastAsiaTheme="minorEastAsia" w:hAnsi="Cambria Math"/>
                      <w:color w:val="000000" w:themeColor="text1"/>
                    </w:rPr>
                    <m:t>29</m:t>
                  </m:r>
                </m:den>
              </m:f>
              <m:r>
                <w:rPr>
                  <w:rFonts w:ascii="Cambria Math" w:eastAsiaTheme="minorEastAsia" w:hAnsi="Cambria Math"/>
                  <w:color w:val="000000" w:themeColor="text1"/>
                </w:rPr>
                <m:t>)</m:t>
              </m:r>
            </m:den>
          </m:f>
          <m:r>
            <w:rPr>
              <w:rFonts w:ascii="Cambria Math" w:eastAsiaTheme="minorEastAsia" w:hAnsi="Cambria Math"/>
              <w:color w:val="000000" w:themeColor="text1"/>
            </w:rPr>
            <m:t>=</m:t>
          </m:r>
          <m:r>
            <w:rPr>
              <w:rFonts w:ascii="Cambria Math" w:eastAsiaTheme="minorEastAsia" w:hAnsi="Cambria Math"/>
              <w:color w:val="FF0000"/>
            </w:rPr>
            <m:t>0.</m:t>
          </m:r>
          <m:r>
            <w:rPr>
              <w:rFonts w:ascii="Cambria Math" w:eastAsiaTheme="minorEastAsia" w:hAnsi="Cambria Math"/>
              <w:color w:val="FF0000"/>
            </w:rPr>
            <m:t>04</m:t>
          </m:r>
        </m:oMath>
      </m:oMathPara>
    </w:p>
    <w:p w14:paraId="12CE4D5B" w14:textId="0EA2D3BE" w:rsidR="002035D1" w:rsidRDefault="002035D1" w:rsidP="00BE5684">
      <w:pPr>
        <w:rPr>
          <w:rFonts w:eastAsiaTheme="minorEastAsia"/>
        </w:rPr>
      </w:pPr>
      <w:r>
        <w:rPr>
          <w:rFonts w:eastAsiaTheme="minorEastAsia"/>
        </w:rPr>
        <w:t xml:space="preserve">Sub into equation for exit temperature gives a lower limit to what the exit temperature can be </w:t>
      </w:r>
    </w:p>
    <w:p w14:paraId="17A1D646" w14:textId="36A60263" w:rsidR="002035D1" w:rsidRDefault="002035D1" w:rsidP="00BE5684">
      <w:pPr>
        <w:rPr>
          <w:rFonts w:eastAsiaTheme="minorEastAsia"/>
        </w:rPr>
      </w:pPr>
    </w:p>
    <w:p w14:paraId="19B66A55" w14:textId="3204ECF2" w:rsidR="002035D1" w:rsidRPr="002035D1" w:rsidRDefault="004062E3" w:rsidP="002035D1">
      <w:pPr>
        <w:jc w:val="center"/>
        <w:rPr>
          <w:rFonts w:eastAsiaTheme="minorEastAsia"/>
        </w:rPr>
      </w:pPr>
      <m:oMath>
        <m:sSub>
          <m:sSubPr>
            <m:ctrlPr>
              <w:rPr>
                <w:rFonts w:ascii="Cambria Math" w:eastAsiaTheme="minorEastAsia" w:hAnsi="Cambria Math"/>
              </w:rPr>
            </m:ctrlPr>
          </m:sSubPr>
          <m:e>
            <m:r>
              <w:rPr>
                <w:rFonts w:ascii="Cambria Math" w:eastAsiaTheme="minorEastAsia" w:hAnsi="Cambria Math"/>
              </w:rPr>
              <m:t>T</m:t>
            </m:r>
          </m:e>
          <m:sub>
            <m:r>
              <w:rPr>
                <w:rFonts w:ascii="Cambria Math" w:eastAsiaTheme="minorEastAsia" w:hAnsi="Cambria Math"/>
              </w:rPr>
              <m:t>exit,min</m:t>
            </m:r>
          </m:sub>
        </m:sSub>
        <m:r>
          <w:rPr>
            <w:rFonts w:ascii="Cambria Math" w:eastAsiaTheme="minorEastAsia" w:hAnsi="Cambria Math"/>
          </w:rPr>
          <m:t>=</m:t>
        </m:r>
        <m:r>
          <w:rPr>
            <w:rFonts w:ascii="Cambria Math" w:eastAsiaTheme="minorEastAsia" w:hAnsi="Cambria Math"/>
            <w:color w:val="000000" w:themeColor="text1"/>
          </w:rPr>
          <m:t>20+</m:t>
        </m:r>
        <m:d>
          <m:dPr>
            <m:ctrlPr>
              <w:rPr>
                <w:rFonts w:ascii="Cambria Math" w:eastAsiaTheme="minorEastAsia" w:hAnsi="Cambria Math"/>
                <w:i/>
                <w:color w:val="000000" w:themeColor="text1"/>
              </w:rPr>
            </m:ctrlPr>
          </m:dPr>
          <m:e>
            <m:r>
              <w:rPr>
                <w:rFonts w:ascii="Cambria Math" w:eastAsiaTheme="minorEastAsia" w:hAnsi="Cambria Math"/>
                <w:color w:val="000000" w:themeColor="text1"/>
              </w:rPr>
              <m:t>200-20</m:t>
            </m:r>
          </m:e>
        </m:d>
        <m:func>
          <m:funcPr>
            <m:ctrlPr>
              <w:rPr>
                <w:rFonts w:ascii="Cambria Math" w:eastAsiaTheme="minorEastAsia" w:hAnsi="Cambria Math"/>
                <w:i/>
                <w:color w:val="000000" w:themeColor="text1"/>
              </w:rPr>
            </m:ctrlPr>
          </m:funcPr>
          <m:fName>
            <m:r>
              <m:rPr>
                <m:sty m:val="p"/>
              </m:rPr>
              <w:rPr>
                <w:rFonts w:ascii="Cambria Math" w:eastAsiaTheme="minorEastAsia" w:hAnsi="Cambria Math"/>
                <w:color w:val="000000" w:themeColor="text1"/>
              </w:rPr>
              <m:t>exp</m:t>
            </m:r>
            <m:ctrlPr>
              <w:rPr>
                <w:rFonts w:ascii="Cambria Math" w:eastAsiaTheme="minorEastAsia" w:hAnsi="Cambria Math"/>
                <w:color w:val="000000" w:themeColor="text1"/>
              </w:rPr>
            </m:ctrlPr>
          </m:fName>
          <m:e>
            <m:d>
              <m:dPr>
                <m:ctrlPr>
                  <w:rPr>
                    <w:rFonts w:ascii="Cambria Math" w:eastAsiaTheme="minorEastAsia" w:hAnsi="Cambria Math"/>
                    <w:i/>
                    <w:color w:val="000000" w:themeColor="text1"/>
                  </w:rPr>
                </m:ctrlPr>
              </m:dPr>
              <m:e>
                <m:r>
                  <w:rPr>
                    <w:rFonts w:ascii="Cambria Math" w:eastAsiaTheme="minorEastAsia" w:hAnsi="Cambria Math"/>
                    <w:color w:val="000000" w:themeColor="text1"/>
                  </w:rPr>
                  <m:t>-</m:t>
                </m:r>
                <m:r>
                  <w:rPr>
                    <w:rFonts w:ascii="Cambria Math" w:eastAsiaTheme="minorEastAsia" w:hAnsi="Cambria Math"/>
                    <w:color w:val="000000" w:themeColor="text1"/>
                  </w:rPr>
                  <m:t>0.04</m:t>
                </m:r>
              </m:e>
            </m:d>
          </m:e>
        </m:func>
        <m:r>
          <w:rPr>
            <w:rFonts w:ascii="Cambria Math" w:eastAsiaTheme="minorEastAsia" w:hAnsi="Cambria Math"/>
            <w:color w:val="000000" w:themeColor="text1"/>
          </w:rPr>
          <m:t>=</m:t>
        </m:r>
        <m:r>
          <w:rPr>
            <w:rFonts w:ascii="Cambria Math" w:eastAsiaTheme="minorEastAsia" w:hAnsi="Cambria Math"/>
            <w:color w:val="FF0000"/>
          </w:rPr>
          <m:t>192.94</m:t>
        </m:r>
      </m:oMath>
      <w:r w:rsidR="002035D1">
        <w:rPr>
          <w:rFonts w:eastAsiaTheme="minorEastAsia"/>
        </w:rPr>
        <w:t>°c</w:t>
      </w:r>
    </w:p>
    <w:p w14:paraId="5D4EC3CF" w14:textId="77777777" w:rsidR="00BE5684" w:rsidRPr="00BE5684" w:rsidRDefault="00BE5684" w:rsidP="00BE5684">
      <w:pPr>
        <w:rPr>
          <w:rFonts w:eastAsiaTheme="minorEastAsia"/>
        </w:rPr>
      </w:pPr>
    </w:p>
    <w:p w14:paraId="5F72430A" w14:textId="77777777" w:rsidR="00BE5684" w:rsidRPr="00BE5684" w:rsidRDefault="00BE5684" w:rsidP="0087501F">
      <w:pPr>
        <w:rPr>
          <w:rFonts w:eastAsiaTheme="minorEastAsia"/>
        </w:rPr>
      </w:pPr>
    </w:p>
    <w:p w14:paraId="66886C4A" w14:textId="77777777" w:rsidR="001A1C28" w:rsidRPr="00EF6209" w:rsidRDefault="001A1C28" w:rsidP="0087501F"/>
    <w:p w14:paraId="536AD330" w14:textId="35A87A33" w:rsidR="0087501F" w:rsidRDefault="009E0EF3" w:rsidP="009E0EF3">
      <w:pPr>
        <w:pStyle w:val="Heading1"/>
      </w:pPr>
      <w:r>
        <w:t>Appendices:</w:t>
      </w:r>
    </w:p>
    <w:p w14:paraId="1B64D1B8" w14:textId="05CE357F" w:rsidR="009E0EF3" w:rsidRDefault="009E0EF3" w:rsidP="009E0EF3"/>
    <w:p w14:paraId="52E6FEB6" w14:textId="25F5B9B8" w:rsidR="009E0EF3" w:rsidRPr="009E0EF3" w:rsidRDefault="009E0EF3" w:rsidP="009E0EF3">
      <w:pPr>
        <w:pStyle w:val="Heading3"/>
        <w:numPr>
          <w:ilvl w:val="0"/>
          <w:numId w:val="1"/>
        </w:numPr>
      </w:pPr>
      <w:r>
        <w:t xml:space="preserve">   </w:t>
      </w:r>
    </w:p>
    <w:p w14:paraId="774C854B" w14:textId="5EE29698" w:rsidR="0087501F" w:rsidRPr="000C459D" w:rsidRDefault="009E0EF3" w:rsidP="000C459D">
      <w:pPr>
        <w:rPr>
          <w:rFonts w:eastAsiaTheme="minorEastAsia"/>
        </w:rPr>
      </w:pPr>
      <w:r w:rsidRPr="009E0EF3">
        <w:rPr>
          <w:noProof/>
        </w:rPr>
        <w:drawing>
          <wp:anchor distT="0" distB="0" distL="114300" distR="114300" simplePos="0" relativeHeight="251658240" behindDoc="0" locked="0" layoutInCell="1" allowOverlap="1" wp14:anchorId="49944A96" wp14:editId="09E1DCFB">
            <wp:simplePos x="0" y="0"/>
            <wp:positionH relativeFrom="column">
              <wp:posOffset>21265</wp:posOffset>
            </wp:positionH>
            <wp:positionV relativeFrom="paragraph">
              <wp:posOffset>146316</wp:posOffset>
            </wp:positionV>
            <wp:extent cx="5731510" cy="1388110"/>
            <wp:effectExtent l="0" t="0" r="2540" b="2540"/>
            <wp:wrapNone/>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1388110"/>
                    </a:xfrm>
                    <a:prstGeom prst="rect">
                      <a:avLst/>
                    </a:prstGeom>
                  </pic:spPr>
                </pic:pic>
              </a:graphicData>
            </a:graphic>
          </wp:anchor>
        </w:drawing>
      </w:r>
    </w:p>
    <w:p w14:paraId="1DD8CAF5" w14:textId="6383E0F3" w:rsidR="000C459D" w:rsidRDefault="000C459D" w:rsidP="000C459D">
      <w:pPr>
        <w:jc w:val="center"/>
      </w:pPr>
    </w:p>
    <w:p w14:paraId="5559A58A" w14:textId="77777777" w:rsidR="0087501F" w:rsidRPr="000C459D" w:rsidRDefault="0087501F" w:rsidP="0087501F"/>
    <w:sectPr w:rsidR="0087501F" w:rsidRPr="000C459D">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Jordan Brown" w:date="2022-11-14T09:03:00Z" w:initials="JB">
    <w:p w14:paraId="40A97A9E" w14:textId="77777777" w:rsidR="0076791F" w:rsidRDefault="0076791F" w:rsidP="001F2DF2">
      <w:pPr>
        <w:pStyle w:val="CommentText"/>
      </w:pPr>
      <w:r>
        <w:rPr>
          <w:rStyle w:val="CommentReference"/>
        </w:rPr>
        <w:annotationRef/>
      </w:r>
      <w:r>
        <w:t xml:space="preserve">The correlation is supposed to use the air physical properties averaged over the bulk flow and the wall temperature. However, since these are initially unknown, they would have to be determined iteratively. So I have used the properties evaluated at the inlet air temperature (200 C). </w:t>
      </w:r>
    </w:p>
  </w:comment>
  <w:comment w:id="1" w:author="Jordan Brown" w:date="2022-11-14T09:12:00Z" w:initials="JB">
    <w:p w14:paraId="5405E5AD" w14:textId="77777777" w:rsidR="0087501F" w:rsidRDefault="000C459D" w:rsidP="00D22A13">
      <w:pPr>
        <w:pStyle w:val="CommentText"/>
      </w:pPr>
      <w:r>
        <w:rPr>
          <w:rStyle w:val="CommentReference"/>
        </w:rPr>
        <w:annotationRef/>
      </w:r>
      <w:r w:rsidR="0087501F">
        <w:t xml:space="preserve">Calculate Reynolds number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0A97A9E" w15:done="0"/>
  <w15:commentEx w15:paraId="5405E5A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1C82E3" w16cex:dateUtc="2022-11-14T09:03:00Z"/>
  <w16cex:commentExtensible w16cex:durableId="271C8510" w16cex:dateUtc="2022-11-14T09: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0A97A9E" w16cid:durableId="271C82E3"/>
  <w16cid:commentId w16cid:paraId="5405E5AD" w16cid:durableId="271C8510"/>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E2A213E"/>
    <w:multiLevelType w:val="hybridMultilevel"/>
    <w:tmpl w:val="6DC0E758"/>
    <w:lvl w:ilvl="0" w:tplc="CCFA475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1072080">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ordan Brown">
    <w15:presenceInfo w15:providerId="AD" w15:userId="S::Jordan.Brown@didsbury-engineering.co.uk::a1c7ff56-0b9a-4619-afad-9aaad0b98d8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7907"/>
    <w:rsid w:val="00000F7E"/>
    <w:rsid w:val="000165E4"/>
    <w:rsid w:val="000361A4"/>
    <w:rsid w:val="000566B8"/>
    <w:rsid w:val="00087177"/>
    <w:rsid w:val="000C459D"/>
    <w:rsid w:val="000F07DC"/>
    <w:rsid w:val="00190EF7"/>
    <w:rsid w:val="001A1C28"/>
    <w:rsid w:val="001B3117"/>
    <w:rsid w:val="001C5246"/>
    <w:rsid w:val="002035D1"/>
    <w:rsid w:val="00216CED"/>
    <w:rsid w:val="002828E0"/>
    <w:rsid w:val="002E4644"/>
    <w:rsid w:val="004062E3"/>
    <w:rsid w:val="00457E2B"/>
    <w:rsid w:val="004900BE"/>
    <w:rsid w:val="00536FDC"/>
    <w:rsid w:val="005506F5"/>
    <w:rsid w:val="00567AB0"/>
    <w:rsid w:val="00580871"/>
    <w:rsid w:val="00636F84"/>
    <w:rsid w:val="00710034"/>
    <w:rsid w:val="00717822"/>
    <w:rsid w:val="0076191B"/>
    <w:rsid w:val="0076287F"/>
    <w:rsid w:val="00766F2D"/>
    <w:rsid w:val="0076791F"/>
    <w:rsid w:val="007A566D"/>
    <w:rsid w:val="007C6DB8"/>
    <w:rsid w:val="008445AF"/>
    <w:rsid w:val="00850090"/>
    <w:rsid w:val="0087501F"/>
    <w:rsid w:val="00877907"/>
    <w:rsid w:val="008A5FB1"/>
    <w:rsid w:val="008C6B57"/>
    <w:rsid w:val="008E2C2C"/>
    <w:rsid w:val="00945806"/>
    <w:rsid w:val="009464E7"/>
    <w:rsid w:val="009956EF"/>
    <w:rsid w:val="009E0EF3"/>
    <w:rsid w:val="009F4547"/>
    <w:rsid w:val="00AE4941"/>
    <w:rsid w:val="00AF722D"/>
    <w:rsid w:val="00B2602A"/>
    <w:rsid w:val="00BA33FA"/>
    <w:rsid w:val="00BE5684"/>
    <w:rsid w:val="00C01A02"/>
    <w:rsid w:val="00C35061"/>
    <w:rsid w:val="00C728A8"/>
    <w:rsid w:val="00CA1CBB"/>
    <w:rsid w:val="00DB4C79"/>
    <w:rsid w:val="00E0393C"/>
    <w:rsid w:val="00E9064C"/>
    <w:rsid w:val="00EB3AB2"/>
    <w:rsid w:val="00ED3CD1"/>
    <w:rsid w:val="00EF60F6"/>
    <w:rsid w:val="00EF62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502B12"/>
  <w15:chartTrackingRefBased/>
  <w15:docId w15:val="{2D105FF1-E85F-4453-B596-269B9A09C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45A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8717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E2C2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8E2C2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45AF"/>
    <w:rPr>
      <w:rFonts w:asciiTheme="majorHAnsi" w:eastAsiaTheme="majorEastAsia" w:hAnsiTheme="majorHAnsi" w:cstheme="majorBidi"/>
      <w:color w:val="2F5496" w:themeColor="accent1" w:themeShade="BF"/>
      <w:sz w:val="32"/>
      <w:szCs w:val="32"/>
    </w:rPr>
  </w:style>
  <w:style w:type="character" w:styleId="CommentReference">
    <w:name w:val="annotation reference"/>
    <w:basedOn w:val="DefaultParagraphFont"/>
    <w:uiPriority w:val="99"/>
    <w:semiHidden/>
    <w:unhideWhenUsed/>
    <w:rsid w:val="0076791F"/>
    <w:rPr>
      <w:sz w:val="16"/>
      <w:szCs w:val="16"/>
    </w:rPr>
  </w:style>
  <w:style w:type="paragraph" w:styleId="CommentText">
    <w:name w:val="annotation text"/>
    <w:basedOn w:val="Normal"/>
    <w:link w:val="CommentTextChar"/>
    <w:uiPriority w:val="99"/>
    <w:unhideWhenUsed/>
    <w:rsid w:val="0076791F"/>
    <w:pPr>
      <w:spacing w:line="240" w:lineRule="auto"/>
    </w:pPr>
    <w:rPr>
      <w:sz w:val="20"/>
      <w:szCs w:val="20"/>
    </w:rPr>
  </w:style>
  <w:style w:type="character" w:customStyle="1" w:styleId="CommentTextChar">
    <w:name w:val="Comment Text Char"/>
    <w:basedOn w:val="DefaultParagraphFont"/>
    <w:link w:val="CommentText"/>
    <w:uiPriority w:val="99"/>
    <w:rsid w:val="0076791F"/>
    <w:rPr>
      <w:sz w:val="20"/>
      <w:szCs w:val="20"/>
    </w:rPr>
  </w:style>
  <w:style w:type="paragraph" w:styleId="CommentSubject">
    <w:name w:val="annotation subject"/>
    <w:basedOn w:val="CommentText"/>
    <w:next w:val="CommentText"/>
    <w:link w:val="CommentSubjectChar"/>
    <w:uiPriority w:val="99"/>
    <w:semiHidden/>
    <w:unhideWhenUsed/>
    <w:rsid w:val="0076791F"/>
    <w:rPr>
      <w:b/>
      <w:bCs/>
    </w:rPr>
  </w:style>
  <w:style w:type="character" w:customStyle="1" w:styleId="CommentSubjectChar">
    <w:name w:val="Comment Subject Char"/>
    <w:basedOn w:val="CommentTextChar"/>
    <w:link w:val="CommentSubject"/>
    <w:uiPriority w:val="99"/>
    <w:semiHidden/>
    <w:rsid w:val="0076791F"/>
    <w:rPr>
      <w:b/>
      <w:bCs/>
      <w:sz w:val="20"/>
      <w:szCs w:val="20"/>
    </w:rPr>
  </w:style>
  <w:style w:type="character" w:customStyle="1" w:styleId="Heading2Char">
    <w:name w:val="Heading 2 Char"/>
    <w:basedOn w:val="DefaultParagraphFont"/>
    <w:link w:val="Heading2"/>
    <w:uiPriority w:val="9"/>
    <w:rsid w:val="0008717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E2C2C"/>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8E2C2C"/>
    <w:rPr>
      <w:rFonts w:asciiTheme="majorHAnsi" w:eastAsiaTheme="majorEastAsia" w:hAnsiTheme="majorHAnsi" w:cstheme="majorBidi"/>
      <w:i/>
      <w:iCs/>
      <w:color w:val="2F5496" w:themeColor="accent1" w:themeShade="BF"/>
    </w:rPr>
  </w:style>
  <w:style w:type="character" w:styleId="PlaceholderText">
    <w:name w:val="Placeholder Text"/>
    <w:basedOn w:val="DefaultParagraphFont"/>
    <w:uiPriority w:val="99"/>
    <w:semiHidden/>
    <w:rsid w:val="008E2C2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9127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3" Type="http://schemas.openxmlformats.org/officeDocument/2006/relationships/settings" Target="settings.xml"/><Relationship Id="rId7" Type="http://schemas.microsoft.com/office/2016/09/relationships/commentsIds" Target="commentsId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11" Type="http://schemas.microsoft.com/office/2011/relationships/people" Target="people.xml"/><Relationship Id="rId5" Type="http://schemas.openxmlformats.org/officeDocument/2006/relationships/comments" Target="comment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629</Words>
  <Characters>3586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Brown</dc:creator>
  <cp:keywords/>
  <dc:description/>
  <cp:lastModifiedBy>Jordan Brown</cp:lastModifiedBy>
  <cp:revision>20</cp:revision>
  <cp:lastPrinted>2022-11-23T11:35:00Z</cp:lastPrinted>
  <dcterms:created xsi:type="dcterms:W3CDTF">2022-11-23T10:15:00Z</dcterms:created>
  <dcterms:modified xsi:type="dcterms:W3CDTF">2022-11-24T09:00:00Z</dcterms:modified>
</cp:coreProperties>
</file>