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0454C" w14:textId="2F7D4336" w:rsidR="00D86364" w:rsidRDefault="004149CF" w:rsidP="00376DB3">
      <w:pPr>
        <w:pStyle w:val="Heading1"/>
      </w:pPr>
      <w:r>
        <w:t>Assumptions</w:t>
      </w:r>
    </w:p>
    <w:p w14:paraId="738835A6" w14:textId="6A0C4A32" w:rsidR="004149CF" w:rsidRDefault="004149CF" w:rsidP="004149CF">
      <w:pPr>
        <w:pStyle w:val="ListParagraph"/>
        <w:numPr>
          <w:ilvl w:val="0"/>
          <w:numId w:val="1"/>
        </w:numPr>
      </w:pPr>
      <w:r>
        <w:t>Casing is incompletely cemented</w:t>
      </w:r>
    </w:p>
    <w:p w14:paraId="74874E02" w14:textId="3286F68A" w:rsidR="004149CF" w:rsidRDefault="004149CF" w:rsidP="004149CF">
      <w:pPr>
        <w:pStyle w:val="ListParagraph"/>
        <w:numPr>
          <w:ilvl w:val="1"/>
          <w:numId w:val="1"/>
        </w:numPr>
      </w:pPr>
      <w:r>
        <w:t>For the purpose of this discussion, 25% of the annular area is void of cement</w:t>
      </w:r>
    </w:p>
    <w:p w14:paraId="7EACD45C" w14:textId="5D5C02A9" w:rsidR="004149CF" w:rsidRDefault="004149CF" w:rsidP="004149CF">
      <w:pPr>
        <w:pStyle w:val="ListParagraph"/>
        <w:numPr>
          <w:ilvl w:val="0"/>
          <w:numId w:val="1"/>
        </w:numPr>
      </w:pPr>
      <w:r>
        <w:t>Other data</w:t>
      </w:r>
    </w:p>
    <w:p w14:paraId="2DDEF7B8" w14:textId="7E113EEA" w:rsidR="004149CF" w:rsidRDefault="004149CF" w:rsidP="004149CF">
      <w:pPr>
        <w:pStyle w:val="ListParagraph"/>
        <w:numPr>
          <w:ilvl w:val="1"/>
          <w:numId w:val="1"/>
        </w:numPr>
      </w:pPr>
      <w:r>
        <w:t>Fracturing pressure: 5300 psi</w:t>
      </w:r>
    </w:p>
    <w:p w14:paraId="76A7829A" w14:textId="6C37DADB" w:rsidR="004149CF" w:rsidRDefault="004149CF" w:rsidP="004149CF">
      <w:pPr>
        <w:pStyle w:val="ListParagraph"/>
        <w:numPr>
          <w:ilvl w:val="1"/>
          <w:numId w:val="1"/>
        </w:numPr>
      </w:pPr>
      <w:r>
        <w:t>Pore pressure: 1700 psi</w:t>
      </w:r>
    </w:p>
    <w:p w14:paraId="35D405C9" w14:textId="16193A97" w:rsidR="004149CF" w:rsidRDefault="004149CF" w:rsidP="004149CF">
      <w:pPr>
        <w:pStyle w:val="ListParagraph"/>
        <w:numPr>
          <w:ilvl w:val="1"/>
          <w:numId w:val="1"/>
        </w:numPr>
      </w:pPr>
      <w:r>
        <w:t>Casing OD: 4.5 inches</w:t>
      </w:r>
    </w:p>
    <w:p w14:paraId="752E4887" w14:textId="43E4CFDA" w:rsidR="005C0EED" w:rsidRDefault="004149CF" w:rsidP="005C0EED">
      <w:pPr>
        <w:pStyle w:val="ListParagraph"/>
        <w:numPr>
          <w:ilvl w:val="1"/>
          <w:numId w:val="1"/>
        </w:numPr>
      </w:pPr>
      <w:r>
        <w:t>Casing Yield: 307000 lbf</w:t>
      </w:r>
    </w:p>
    <w:p w14:paraId="4A6947DA" w14:textId="1E7DC645" w:rsidR="004149CF" w:rsidRDefault="004149CF" w:rsidP="004149CF">
      <w:pPr>
        <w:pStyle w:val="Heading1"/>
      </w:pPr>
      <w:r>
        <w:t>Discussion</w:t>
      </w:r>
    </w:p>
    <w:p w14:paraId="7C56A397" w14:textId="682306D6" w:rsidR="004149CF" w:rsidRDefault="004149CF" w:rsidP="004149CF"/>
    <w:p w14:paraId="1CFC6425" w14:textId="16996F85" w:rsidR="00F2186C" w:rsidRDefault="00F2186C" w:rsidP="00F2186C">
      <w:r>
        <w:fldChar w:fldCharType="begin"/>
      </w:r>
      <w:r>
        <w:instrText xml:space="preserve"> REF _Ref26353876 \h </w:instrText>
      </w:r>
      <w:r>
        <w:fldChar w:fldCharType="separate"/>
      </w:r>
      <w:r>
        <w:t xml:space="preserve">Figure </w:t>
      </w:r>
      <w:r>
        <w:rPr>
          <w:noProof/>
        </w:rPr>
        <w:t>1</w:t>
      </w:r>
      <w:r>
        <w:fldChar w:fldCharType="end"/>
      </w:r>
      <w:r>
        <w:t xml:space="preserve"> contains the starting point for the frac with the assumptions from the previous section.  A void in the cement at the top of the pipe leave</w:t>
      </w:r>
      <w:bookmarkStart w:id="0" w:name="_GoBack"/>
      <w:bookmarkEnd w:id="0"/>
      <w:r>
        <w:t>s 25% of the annular are cement free.</w:t>
      </w:r>
      <w:r w:rsidR="007A3D37">
        <w:t xml:space="preserve">  </w:t>
      </w:r>
      <w:r>
        <w:t>Under this scenario, the forces acting on the pipe before starting the frac will be</w:t>
      </w:r>
      <w:r w:rsidR="007A3D37">
        <w:t xml:space="preserve"> balanced.</w:t>
      </w:r>
    </w:p>
    <w:p w14:paraId="09550729" w14:textId="69B55B64" w:rsidR="00F2186C" w:rsidRDefault="00F2186C" w:rsidP="00F2186C">
      <w:r>
        <w:rPr>
          <w:noProof/>
        </w:rPr>
        <w:drawing>
          <wp:inline distT="0" distB="0" distL="0" distR="0" wp14:anchorId="3B4BFC76" wp14:editId="2CBEDB22">
            <wp:extent cx="5550087" cy="1724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8388" cy="1751454"/>
                    </a:xfrm>
                    <a:prstGeom prst="rect">
                      <a:avLst/>
                    </a:prstGeom>
                    <a:noFill/>
                  </pic:spPr>
                </pic:pic>
              </a:graphicData>
            </a:graphic>
          </wp:inline>
        </w:drawing>
      </w:r>
    </w:p>
    <w:p w14:paraId="372638C7" w14:textId="50A47BAD" w:rsidR="007A3D37" w:rsidRDefault="007A3D37" w:rsidP="007A3D37">
      <w:pPr>
        <w:pStyle w:val="Caption"/>
        <w:jc w:val="center"/>
      </w:pPr>
      <w:bookmarkStart w:id="1" w:name="_Ref26353876"/>
      <w:r>
        <w:t xml:space="preserve">Figure </w:t>
      </w:r>
      <w:fldSimple w:instr=" SEQ Figure \* ARABIC ">
        <w:r>
          <w:rPr>
            <w:noProof/>
          </w:rPr>
          <w:t>1</w:t>
        </w:r>
      </w:fldSimple>
      <w:bookmarkEnd w:id="1"/>
      <w:r>
        <w:t>: Starting point of frac</w:t>
      </w:r>
    </w:p>
    <w:p w14:paraId="0EEE50D4" w14:textId="567E44A8" w:rsidR="00F2186C" w:rsidRDefault="007A3D37" w:rsidP="00F2186C">
      <w:r>
        <w:t>Once fracturing is attempted, the pressure will increase in the void but, until the fracture is initiated, the rest of the outer pipe will not see the pressure.  This will cause an imbalance in forces acting on the outside of the pipe.</w:t>
      </w:r>
    </w:p>
    <w:p w14:paraId="451CC06A" w14:textId="7B0E851C" w:rsidR="007A3D37" w:rsidRDefault="007A3D37" w:rsidP="00F2186C"/>
    <w:p w14:paraId="0535042C" w14:textId="77777777" w:rsidR="007A3D37" w:rsidRDefault="007A3D37" w:rsidP="007A3D37">
      <w:pPr>
        <w:keepNext/>
      </w:pPr>
      <w:r>
        <w:rPr>
          <w:noProof/>
        </w:rPr>
        <w:drawing>
          <wp:inline distT="0" distB="0" distL="0" distR="0" wp14:anchorId="39D9B902" wp14:editId="09183376">
            <wp:extent cx="5549900" cy="17239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0727" cy="1749076"/>
                    </a:xfrm>
                    <a:prstGeom prst="rect">
                      <a:avLst/>
                    </a:prstGeom>
                    <a:noFill/>
                  </pic:spPr>
                </pic:pic>
              </a:graphicData>
            </a:graphic>
          </wp:inline>
        </w:drawing>
      </w:r>
    </w:p>
    <w:p w14:paraId="771584DF" w14:textId="14C6540B" w:rsidR="007A3D37" w:rsidRDefault="007A3D37" w:rsidP="007A3D37">
      <w:pPr>
        <w:pStyle w:val="Caption"/>
        <w:jc w:val="center"/>
      </w:pPr>
      <w:r>
        <w:t xml:space="preserve">Figure </w:t>
      </w:r>
      <w:r w:rsidR="00F7187C">
        <w:fldChar w:fldCharType="begin"/>
      </w:r>
      <w:r w:rsidR="00F7187C">
        <w:instrText xml:space="preserve"> SEQ Figure \* ARABIC </w:instrText>
      </w:r>
      <w:r w:rsidR="00F7187C">
        <w:fldChar w:fldCharType="separate"/>
      </w:r>
      <w:r>
        <w:rPr>
          <w:noProof/>
        </w:rPr>
        <w:t>2</w:t>
      </w:r>
      <w:r w:rsidR="00F7187C">
        <w:rPr>
          <w:noProof/>
        </w:rPr>
        <w:fldChar w:fldCharType="end"/>
      </w:r>
      <w:r>
        <w:t>: Force Imbalance at start of frac</w:t>
      </w:r>
    </w:p>
    <w:p w14:paraId="1792D47C" w14:textId="76EE4C25" w:rsidR="007A3D37" w:rsidRDefault="007A3D37" w:rsidP="007A3D37"/>
    <w:p w14:paraId="2EEC2300" w14:textId="20EA2CC6" w:rsidR="007A3D37" w:rsidRDefault="007A3D37" w:rsidP="007A3D37">
      <w:r>
        <w:t>The force imbalance per inch of pipe can be calculated using the area of the pipe open to the frac pressure.</w:t>
      </w:r>
    </w:p>
    <w:p w14:paraId="52C4709C" w14:textId="5520F1DA" w:rsidR="007A3D37" w:rsidRDefault="007A3D37" w:rsidP="007A3D37"/>
    <w:p w14:paraId="6BEB2896" w14:textId="1D8E3F4D" w:rsidR="007A3D37" w:rsidRPr="007A3D37" w:rsidRDefault="007A3D37" w:rsidP="007A3D37">
      <w:pPr>
        <w:rPr>
          <w:rFonts w:eastAsiaTheme="minorEastAsia"/>
        </w:rPr>
      </w:pPr>
      <m:oMathPara>
        <m:oMath>
          <m:r>
            <w:rPr>
              <w:rFonts w:ascii="Cambria Math" w:hAnsi="Cambria Math"/>
            </w:rPr>
            <m:t xml:space="preserve">Force Imbalance per inch= </m:t>
          </m:r>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frac</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res</m:t>
                  </m:r>
                </m:sub>
              </m:sSub>
            </m:e>
          </m:d>
          <m:f>
            <m:fPr>
              <m:ctrlPr>
                <w:rPr>
                  <w:rFonts w:ascii="Cambria Math" w:hAnsi="Cambria Math"/>
                  <w:i/>
                </w:rPr>
              </m:ctrlPr>
            </m:fPr>
            <m:num>
              <m:r>
                <w:rPr>
                  <w:rFonts w:ascii="Cambria Math" w:hAnsi="Cambria Math"/>
                </w:rPr>
                <m:t>Area</m:t>
              </m:r>
              <m:sSup>
                <m:sSupPr>
                  <m:ctrlPr>
                    <w:rPr>
                      <w:rFonts w:ascii="Cambria Math" w:hAnsi="Cambria Math"/>
                      <w:i/>
                    </w:rPr>
                  </m:ctrlPr>
                </m:sSupPr>
                <m:e>
                  <m:r>
                    <w:rPr>
                      <w:rFonts w:ascii="Cambria Math" w:hAnsi="Cambria Math"/>
                    </w:rPr>
                    <m:t xml:space="preserve"> </m:t>
                  </m:r>
                  <m:d>
                    <m:dPr>
                      <m:ctrlPr>
                        <w:rPr>
                          <w:rFonts w:ascii="Cambria Math" w:hAnsi="Cambria Math"/>
                          <w:i/>
                        </w:rPr>
                      </m:ctrlPr>
                    </m:dPr>
                    <m:e>
                      <m:r>
                        <w:rPr>
                          <w:rFonts w:ascii="Cambria Math" w:hAnsi="Cambria Math"/>
                        </w:rPr>
                        <m:t>in</m:t>
                      </m:r>
                    </m:e>
                  </m:d>
                </m:e>
                <m:sup>
                  <m:r>
                    <w:rPr>
                      <w:rFonts w:ascii="Cambria Math" w:hAnsi="Cambria Math"/>
                    </w:rPr>
                    <m:t>2</m:t>
                  </m:r>
                </m:sup>
              </m:sSup>
            </m:num>
            <m:den>
              <m:r>
                <w:rPr>
                  <w:rFonts w:ascii="Cambria Math" w:hAnsi="Cambria Math"/>
                </w:rPr>
                <m:t>in</m:t>
              </m:r>
            </m:den>
          </m:f>
        </m:oMath>
      </m:oMathPara>
    </w:p>
    <w:p w14:paraId="751F2431" w14:textId="3EBF46AE" w:rsidR="007A3D37" w:rsidRPr="005C0EED" w:rsidRDefault="00F7187C" w:rsidP="007A3D37">
      <w:pPr>
        <w:rPr>
          <w:rFonts w:eastAsiaTheme="minorEastAsia"/>
        </w:rPr>
      </w:pPr>
      <m:oMathPara>
        <m:oMath>
          <m:f>
            <m:fPr>
              <m:ctrlPr>
                <w:rPr>
                  <w:rFonts w:ascii="Cambria Math" w:hAnsi="Cambria Math"/>
                  <w:i/>
                </w:rPr>
              </m:ctrlPr>
            </m:fPr>
            <m:num>
              <m:r>
                <w:rPr>
                  <w:rFonts w:ascii="Cambria Math" w:hAnsi="Cambria Math"/>
                </w:rPr>
                <m:t>Area</m:t>
              </m:r>
              <m:sSup>
                <m:sSupPr>
                  <m:ctrlPr>
                    <w:rPr>
                      <w:rFonts w:ascii="Cambria Math" w:hAnsi="Cambria Math"/>
                      <w:i/>
                    </w:rPr>
                  </m:ctrlPr>
                </m:sSupPr>
                <m:e>
                  <m:r>
                    <w:rPr>
                      <w:rFonts w:ascii="Cambria Math" w:hAnsi="Cambria Math"/>
                    </w:rPr>
                    <m:t xml:space="preserve"> </m:t>
                  </m:r>
                  <m:d>
                    <m:dPr>
                      <m:ctrlPr>
                        <w:rPr>
                          <w:rFonts w:ascii="Cambria Math" w:hAnsi="Cambria Math"/>
                          <w:i/>
                        </w:rPr>
                      </m:ctrlPr>
                    </m:dPr>
                    <m:e>
                      <m:r>
                        <w:rPr>
                          <w:rFonts w:ascii="Cambria Math" w:hAnsi="Cambria Math"/>
                        </w:rPr>
                        <m:t>in</m:t>
                      </m:r>
                    </m:e>
                  </m:d>
                </m:e>
                <m:sup>
                  <m:r>
                    <w:rPr>
                      <w:rFonts w:ascii="Cambria Math" w:hAnsi="Cambria Math"/>
                    </w:rPr>
                    <m:t>2</m:t>
                  </m:r>
                </m:sup>
              </m:sSup>
            </m:num>
            <m:den>
              <m:r>
                <w:rPr>
                  <w:rFonts w:ascii="Cambria Math" w:hAnsi="Cambria Math"/>
                </w:rPr>
                <m:t>in</m:t>
              </m:r>
            </m:den>
          </m:f>
          <m:r>
            <w:rPr>
              <w:rFonts w:ascii="Cambria Math" w:hAnsi="Cambria Math"/>
            </w:rPr>
            <m:t>=π×</m:t>
          </m:r>
          <m:r>
            <w:rPr>
              <w:rFonts w:ascii="Cambria Math" w:eastAsiaTheme="minorEastAsia" w:hAnsi="Cambria Math"/>
            </w:rPr>
            <m:t xml:space="preserve">diameter×length×%void=3.1418×4.5 in×1in×0.25=3.53 </m:t>
          </m:r>
          <m:f>
            <m:fPr>
              <m:type m:val="skw"/>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in</m:t>
                  </m:r>
                </m:e>
                <m:sup>
                  <m:r>
                    <w:rPr>
                      <w:rFonts w:ascii="Cambria Math" w:eastAsiaTheme="minorEastAsia" w:hAnsi="Cambria Math"/>
                    </w:rPr>
                    <m:t>2</m:t>
                  </m:r>
                </m:sup>
              </m:sSup>
            </m:num>
            <m:den>
              <m:r>
                <w:rPr>
                  <w:rFonts w:ascii="Cambria Math" w:eastAsiaTheme="minorEastAsia" w:hAnsi="Cambria Math"/>
                </w:rPr>
                <m:t>in</m:t>
              </m:r>
            </m:den>
          </m:f>
        </m:oMath>
      </m:oMathPara>
    </w:p>
    <w:p w14:paraId="480ED95C" w14:textId="39F0EE1A" w:rsidR="005C0EED" w:rsidRPr="005C0EED" w:rsidRDefault="005C0EED" w:rsidP="005C0EED">
      <w:pPr>
        <w:rPr>
          <w:rFonts w:eastAsiaTheme="minorEastAsia"/>
        </w:rPr>
      </w:pPr>
      <m:oMathPara>
        <m:oMath>
          <m:r>
            <w:rPr>
              <w:rFonts w:ascii="Cambria Math" w:hAnsi="Cambria Math"/>
            </w:rPr>
            <m:t xml:space="preserve">Force Imbalance per inch= </m:t>
          </m:r>
          <m:d>
            <m:dPr>
              <m:ctrlPr>
                <w:rPr>
                  <w:rFonts w:ascii="Cambria Math" w:hAnsi="Cambria Math"/>
                  <w:i/>
                </w:rPr>
              </m:ctrlPr>
            </m:dPr>
            <m:e>
              <m:r>
                <w:rPr>
                  <w:rFonts w:ascii="Cambria Math" w:hAnsi="Cambria Math"/>
                </w:rPr>
                <m:t>5300 psi-1700 psi</m:t>
              </m:r>
            </m:e>
          </m:d>
          <m:f>
            <m:fPr>
              <m:ctrlPr>
                <w:rPr>
                  <w:rFonts w:ascii="Cambria Math" w:hAnsi="Cambria Math"/>
                  <w:i/>
                </w:rPr>
              </m:ctrlPr>
            </m:fPr>
            <m:num>
              <m:r>
                <w:rPr>
                  <w:rFonts w:ascii="Cambria Math" w:hAnsi="Cambria Math"/>
                </w:rPr>
                <m:t>3.53</m:t>
              </m:r>
              <m:sSup>
                <m:sSupPr>
                  <m:ctrlPr>
                    <w:rPr>
                      <w:rFonts w:ascii="Cambria Math" w:hAnsi="Cambria Math"/>
                      <w:i/>
                    </w:rPr>
                  </m:ctrlPr>
                </m:sSupPr>
                <m:e>
                  <m:r>
                    <w:rPr>
                      <w:rFonts w:ascii="Cambria Math" w:hAnsi="Cambria Math"/>
                    </w:rPr>
                    <m:t xml:space="preserve"> </m:t>
                  </m:r>
                  <m:d>
                    <m:dPr>
                      <m:ctrlPr>
                        <w:rPr>
                          <w:rFonts w:ascii="Cambria Math" w:hAnsi="Cambria Math"/>
                          <w:i/>
                        </w:rPr>
                      </m:ctrlPr>
                    </m:dPr>
                    <m:e>
                      <m:r>
                        <w:rPr>
                          <w:rFonts w:ascii="Cambria Math" w:hAnsi="Cambria Math"/>
                        </w:rPr>
                        <m:t>in</m:t>
                      </m:r>
                    </m:e>
                  </m:d>
                </m:e>
                <m:sup>
                  <m:r>
                    <w:rPr>
                      <w:rFonts w:ascii="Cambria Math" w:hAnsi="Cambria Math"/>
                    </w:rPr>
                    <m:t>2</m:t>
                  </m:r>
                </m:sup>
              </m:sSup>
            </m:num>
            <m:den>
              <m:r>
                <w:rPr>
                  <w:rFonts w:ascii="Cambria Math" w:hAnsi="Cambria Math"/>
                </w:rPr>
                <m:t>in</m:t>
              </m:r>
            </m:den>
          </m:f>
          <m:r>
            <w:rPr>
              <w:rFonts w:ascii="Cambria Math" w:eastAsiaTheme="minorEastAsia" w:hAnsi="Cambria Math"/>
            </w:rPr>
            <m:t xml:space="preserve">=12700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lb</m:t>
                  </m:r>
                </m:e>
                <m:sub>
                  <m:r>
                    <w:rPr>
                      <w:rFonts w:ascii="Cambria Math" w:eastAsiaTheme="minorEastAsia" w:hAnsi="Cambria Math"/>
                    </w:rPr>
                    <m:t>f</m:t>
                  </m:r>
                </m:sub>
              </m:sSub>
            </m:num>
            <m:den>
              <m:r>
                <w:rPr>
                  <w:rFonts w:ascii="Cambria Math" w:eastAsiaTheme="minorEastAsia" w:hAnsi="Cambria Math"/>
                </w:rPr>
                <m:t>in</m:t>
              </m:r>
            </m:den>
          </m:f>
        </m:oMath>
      </m:oMathPara>
    </w:p>
    <w:p w14:paraId="6AEB2087" w14:textId="594BC703" w:rsidR="005C0EED" w:rsidRDefault="005C0EED" w:rsidP="005C0EED">
      <w:pPr>
        <w:rPr>
          <w:rFonts w:eastAsiaTheme="minorEastAsia"/>
        </w:rPr>
      </w:pPr>
    </w:p>
    <w:p w14:paraId="4B1EB48D" w14:textId="1123829F" w:rsidR="005C0EED" w:rsidRDefault="005C0EED" w:rsidP="005C0EED">
      <w:pPr>
        <w:rPr>
          <w:rFonts w:eastAsiaTheme="minorEastAsia"/>
        </w:rPr>
      </w:pPr>
      <w:r>
        <w:rPr>
          <w:rFonts w:eastAsiaTheme="minorEastAsia"/>
        </w:rPr>
        <w:t>Assuming the yield strength of the pipe is 307000 lbf, the length required to have enough force to yield the pipe would be:</w:t>
      </w:r>
    </w:p>
    <w:p w14:paraId="1A56C091" w14:textId="764C6612" w:rsidR="005C0EED" w:rsidRPr="007A3D37" w:rsidRDefault="005C0EED" w:rsidP="005C0EED">
      <w:pPr>
        <w:rPr>
          <w:rFonts w:eastAsiaTheme="minorEastAsia"/>
        </w:rPr>
      </w:pPr>
      <m:oMathPara>
        <m:oMath>
          <m:r>
            <w:rPr>
              <w:rFonts w:ascii="Cambria Math" w:eastAsiaTheme="minorEastAsia" w:hAnsi="Cambria Math"/>
            </w:rPr>
            <m:t xml:space="preserve">Void Length to yield pipe= </m:t>
          </m:r>
          <m:f>
            <m:fPr>
              <m:ctrlPr>
                <w:rPr>
                  <w:rFonts w:ascii="Cambria Math" w:eastAsiaTheme="minorEastAsia" w:hAnsi="Cambria Math"/>
                  <w:i/>
                </w:rPr>
              </m:ctrlPr>
            </m:fPr>
            <m:num>
              <m:r>
                <w:rPr>
                  <w:rFonts w:ascii="Cambria Math" w:eastAsiaTheme="minorEastAsia" w:hAnsi="Cambria Math"/>
                </w:rPr>
                <m:t xml:space="preserve">307000 </m:t>
              </m:r>
              <m:sSub>
                <m:sSubPr>
                  <m:ctrlPr>
                    <w:rPr>
                      <w:rFonts w:ascii="Cambria Math" w:eastAsiaTheme="minorEastAsia" w:hAnsi="Cambria Math"/>
                      <w:i/>
                    </w:rPr>
                  </m:ctrlPr>
                </m:sSubPr>
                <m:e>
                  <m:r>
                    <w:rPr>
                      <w:rFonts w:ascii="Cambria Math" w:eastAsiaTheme="minorEastAsia" w:hAnsi="Cambria Math"/>
                    </w:rPr>
                    <m:t>lb</m:t>
                  </m:r>
                </m:e>
                <m:sub>
                  <m:r>
                    <w:rPr>
                      <w:rFonts w:ascii="Cambria Math" w:eastAsiaTheme="minorEastAsia" w:hAnsi="Cambria Math"/>
                    </w:rPr>
                    <m:t>f</m:t>
                  </m:r>
                </m:sub>
              </m:sSub>
            </m:num>
            <m:den>
              <m:r>
                <w:rPr>
                  <w:rFonts w:ascii="Cambria Math" w:eastAsiaTheme="minorEastAsia" w:hAnsi="Cambria Math"/>
                </w:rPr>
                <m:t xml:space="preserve">12700 </m:t>
              </m:r>
              <m:f>
                <m:fPr>
                  <m:type m:val="skw"/>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lb</m:t>
                      </m:r>
                    </m:e>
                    <m:sub>
                      <m:r>
                        <w:rPr>
                          <w:rFonts w:ascii="Cambria Math" w:eastAsiaTheme="minorEastAsia" w:hAnsi="Cambria Math"/>
                        </w:rPr>
                        <m:t>f</m:t>
                      </m:r>
                    </m:sub>
                  </m:sSub>
                </m:num>
                <m:den>
                  <m:r>
                    <w:rPr>
                      <w:rFonts w:ascii="Cambria Math" w:eastAsiaTheme="minorEastAsia" w:hAnsi="Cambria Math"/>
                    </w:rPr>
                    <m:t>in</m:t>
                  </m:r>
                </m:den>
              </m:f>
            </m:den>
          </m:f>
          <m:r>
            <w:rPr>
              <w:rFonts w:ascii="Cambria Math" w:eastAsiaTheme="minorEastAsia" w:hAnsi="Cambria Math"/>
            </w:rPr>
            <m:t>=~24 in or 2 feet</m:t>
          </m:r>
        </m:oMath>
      </m:oMathPara>
    </w:p>
    <w:p w14:paraId="755B3BB7" w14:textId="77777777" w:rsidR="005C0EED" w:rsidRPr="007A3D37" w:rsidRDefault="005C0EED" w:rsidP="007A3D37">
      <w:pPr>
        <w:rPr>
          <w:rFonts w:eastAsiaTheme="minorEastAsia"/>
        </w:rPr>
      </w:pPr>
    </w:p>
    <w:sectPr w:rsidR="005C0EED" w:rsidRPr="007A3D3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00595" w14:textId="77777777" w:rsidR="00376DB3" w:rsidRDefault="00376DB3" w:rsidP="00376DB3">
      <w:pPr>
        <w:spacing w:after="0" w:line="240" w:lineRule="auto"/>
      </w:pPr>
      <w:r>
        <w:separator/>
      </w:r>
    </w:p>
  </w:endnote>
  <w:endnote w:type="continuationSeparator" w:id="0">
    <w:p w14:paraId="70CF5535" w14:textId="77777777" w:rsidR="00376DB3" w:rsidRDefault="00376DB3" w:rsidP="00376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20E7C" w14:textId="77777777" w:rsidR="00376DB3" w:rsidRDefault="00376DB3" w:rsidP="00376DB3">
      <w:pPr>
        <w:spacing w:after="0" w:line="240" w:lineRule="auto"/>
      </w:pPr>
      <w:r>
        <w:separator/>
      </w:r>
    </w:p>
  </w:footnote>
  <w:footnote w:type="continuationSeparator" w:id="0">
    <w:p w14:paraId="7E5A382D" w14:textId="77777777" w:rsidR="00376DB3" w:rsidRDefault="00376DB3" w:rsidP="00376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BEF62" w14:textId="3C7A1353" w:rsidR="00376DB3" w:rsidRPr="00376DB3" w:rsidRDefault="00376DB3" w:rsidP="00376DB3">
    <w:pPr>
      <w:pStyle w:val="Title"/>
      <w:rPr>
        <w:sz w:val="52"/>
        <w:szCs w:val="52"/>
      </w:rPr>
    </w:pPr>
    <w:r w:rsidRPr="00376DB3">
      <w:rPr>
        <w:sz w:val="52"/>
        <w:szCs w:val="52"/>
      </w:rPr>
      <w:t>Casing Collapse Alternative Explanation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794255"/>
    <w:multiLevelType w:val="hybridMultilevel"/>
    <w:tmpl w:val="D8920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37C"/>
    <w:rsid w:val="00376DB3"/>
    <w:rsid w:val="004149CF"/>
    <w:rsid w:val="0048437C"/>
    <w:rsid w:val="005C0EED"/>
    <w:rsid w:val="00775FA6"/>
    <w:rsid w:val="007A3D37"/>
    <w:rsid w:val="00D86364"/>
    <w:rsid w:val="00F2186C"/>
    <w:rsid w:val="00F71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5F1C"/>
  <w15:chartTrackingRefBased/>
  <w15:docId w15:val="{BC934866-9C62-40E3-949D-0B2E139AA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D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D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DB3"/>
  </w:style>
  <w:style w:type="paragraph" w:styleId="Footer">
    <w:name w:val="footer"/>
    <w:basedOn w:val="Normal"/>
    <w:link w:val="FooterChar"/>
    <w:uiPriority w:val="99"/>
    <w:unhideWhenUsed/>
    <w:rsid w:val="00376D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DB3"/>
  </w:style>
  <w:style w:type="paragraph" w:styleId="Title">
    <w:name w:val="Title"/>
    <w:basedOn w:val="Normal"/>
    <w:next w:val="Normal"/>
    <w:link w:val="TitleChar"/>
    <w:uiPriority w:val="10"/>
    <w:qFormat/>
    <w:rsid w:val="00376D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DB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76DB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149CF"/>
    <w:pPr>
      <w:ind w:left="720"/>
      <w:contextualSpacing/>
    </w:pPr>
  </w:style>
  <w:style w:type="paragraph" w:styleId="Caption">
    <w:name w:val="caption"/>
    <w:basedOn w:val="Normal"/>
    <w:next w:val="Normal"/>
    <w:uiPriority w:val="35"/>
    <w:unhideWhenUsed/>
    <w:qFormat/>
    <w:rsid w:val="00F2186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7A3D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Tibbles</dc:creator>
  <cp:keywords/>
  <dc:description/>
  <cp:lastModifiedBy>Raymond Tibbles</cp:lastModifiedBy>
  <cp:revision>3</cp:revision>
  <dcterms:created xsi:type="dcterms:W3CDTF">2019-12-04T09:37:00Z</dcterms:created>
  <dcterms:modified xsi:type="dcterms:W3CDTF">2019-12-04T09:37:00Z</dcterms:modified>
</cp:coreProperties>
</file>