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E85E6" w14:textId="77777777" w:rsidR="00F305D7" w:rsidRDefault="00F305D7" w:rsidP="00F305D7">
      <w:pPr>
        <w:rPr>
          <w:sz w:val="28"/>
          <w:szCs w:val="28"/>
        </w:rPr>
      </w:pPr>
    </w:p>
    <w:p w14:paraId="6C540100" w14:textId="3D0A08E1" w:rsidR="00F305D7" w:rsidRDefault="00F305D7" w:rsidP="00F305D7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1D1D1D"/>
          <w:sz w:val="26"/>
          <w:szCs w:val="26"/>
        </w:rPr>
      </w:pPr>
      <w:r>
        <w:rPr>
          <w:rFonts w:ascii="Segoe UI" w:hAnsi="Segoe UI" w:cs="Segoe UI"/>
          <w:color w:val="1D1D1D"/>
          <w:sz w:val="26"/>
          <w:szCs w:val="26"/>
        </w:rPr>
        <w:t>Which</w:t>
      </w:r>
      <w:r>
        <w:rPr>
          <w:rFonts w:ascii="Segoe UI" w:hAnsi="Segoe UI" w:cs="Segoe UI"/>
          <w:color w:val="1D1D1D"/>
          <w:sz w:val="26"/>
          <w:szCs w:val="26"/>
        </w:rPr>
        <w:t xml:space="preserve"> one is the correct mathematical representation of two entangled</w:t>
      </w:r>
      <w:r>
        <w:rPr>
          <w:rFonts w:ascii="Segoe UI" w:hAnsi="Segoe UI" w:cs="Segoe UI"/>
          <w:color w:val="1D1D1D"/>
          <w:sz w:val="26"/>
          <w:szCs w:val="26"/>
        </w:rPr>
        <w:t xml:space="preserve"> </w:t>
      </w:r>
      <w:r>
        <w:rPr>
          <w:rFonts w:ascii="Segoe UI" w:hAnsi="Segoe UI" w:cs="Segoe UI"/>
          <w:color w:val="1D1D1D"/>
          <w:sz w:val="26"/>
          <w:szCs w:val="26"/>
        </w:rPr>
        <w:t>qubits:</w:t>
      </w:r>
    </w:p>
    <w:p w14:paraId="58AB2264" w14:textId="77777777" w:rsidR="00F305D7" w:rsidRDefault="00F305D7" w:rsidP="00F305D7">
      <w:pPr>
        <w:rPr>
          <w:sz w:val="28"/>
          <w:szCs w:val="28"/>
        </w:rPr>
      </w:pPr>
    </w:p>
    <w:p w14:paraId="6D17D483" w14:textId="5A9735D1" w:rsidR="00F305D7" w:rsidRPr="00F305D7" w:rsidRDefault="00F305D7" w:rsidP="00F305D7">
      <w:pPr>
        <w:rPr>
          <w:b/>
          <w:bCs/>
          <w:color w:val="0070C0"/>
          <w:sz w:val="28"/>
          <w:szCs w:val="28"/>
        </w:rPr>
      </w:pPr>
      <w:r w:rsidRPr="00F305D7">
        <w:rPr>
          <w:b/>
          <w:bCs/>
          <w:color w:val="0070C0"/>
          <w:sz w:val="28"/>
          <w:szCs w:val="28"/>
        </w:rPr>
        <w:t>1.</w:t>
      </w:r>
    </w:p>
    <w:p w14:paraId="0DBC2023" w14:textId="75F8893C" w:rsidR="00F305D7" w:rsidRDefault="00F305D7" w:rsidP="00F305D7">
      <w:pPr>
        <w:rPr>
          <w:sz w:val="28"/>
          <w:szCs w:val="28"/>
        </w:rPr>
      </w:pPr>
      <w:r w:rsidRPr="00F305D7">
        <w:rPr>
          <w:sz w:val="28"/>
          <w:szCs w:val="28"/>
        </w:rPr>
        <w:t>|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8"/>
                <w:szCs w:val="28"/>
                <w:lang w:val="en-MY"/>
              </w:rPr>
            </m:ctrlPr>
          </m:sSubPr>
          <m:e>
            <m:r>
              <m:rPr>
                <m:sty m:val="b"/>
              </m:rPr>
              <w:rPr>
                <w:rStyle w:val="fontstyle11"/>
                <w:rFonts w:ascii="Cambria Math" w:hAnsi="Cambria Math"/>
                <w:sz w:val="28"/>
                <w:szCs w:val="28"/>
              </w:rPr>
              <m:t>ψ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AB</m:t>
            </m:r>
          </m:sub>
        </m:sSub>
        <m:r>
          <w:rPr>
            <w:rFonts w:ascii="Cambria Math" w:hAnsi="Cambria Math"/>
            <w:sz w:val="28"/>
            <w:szCs w:val="28"/>
          </w:rPr>
          <m:t>&gt; = α</m:t>
        </m:r>
      </m:oMath>
      <w:r w:rsidRPr="00F305D7">
        <w:rPr>
          <w:sz w:val="28"/>
          <w:szCs w:val="28"/>
        </w:rPr>
        <w:t>|</w:t>
      </w:r>
      <m:oMath>
        <m:r>
          <w:rPr>
            <w:rFonts w:ascii="Cambria Math" w:hAnsi="Cambria Math"/>
            <w:sz w:val="28"/>
            <w:szCs w:val="28"/>
          </w:rPr>
          <m:t>00&gt;+ β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|0</m:t>
        </m:r>
        <m:r>
          <w:rPr>
            <w:rFonts w:ascii="Cambria Math" w:hAnsi="Cambria Math"/>
            <w:sz w:val="28"/>
            <w:szCs w:val="28"/>
          </w:rPr>
          <m:t>1&gt;+ γ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|</m:t>
        </m:r>
        <m:r>
          <w:rPr>
            <w:rFonts w:ascii="Cambria Math" w:hAnsi="Cambria Math"/>
            <w:sz w:val="28"/>
            <w:szCs w:val="28"/>
          </w:rPr>
          <m:t>10&gt;+ δ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|1</m:t>
        </m:r>
        <m:r>
          <w:rPr>
            <w:rFonts w:ascii="Cambria Math" w:hAnsi="Cambria Math"/>
            <w:sz w:val="28"/>
            <w:szCs w:val="28"/>
          </w:rPr>
          <m:t>1&gt;</m:t>
        </m:r>
      </m:oMath>
    </w:p>
    <w:p w14:paraId="5AB5BBBB" w14:textId="08EFD55F" w:rsidR="00F305D7" w:rsidRDefault="00F305D7" w:rsidP="00F305D7">
      <w:pPr>
        <w:rPr>
          <w:sz w:val="28"/>
          <w:szCs w:val="28"/>
        </w:rPr>
      </w:pPr>
    </w:p>
    <w:p w14:paraId="73D94838" w14:textId="7B5AB0C3" w:rsidR="00F305D7" w:rsidRDefault="00F305D7" w:rsidP="00F305D7">
      <w:pPr>
        <w:rPr>
          <w:sz w:val="28"/>
          <w:szCs w:val="28"/>
        </w:rPr>
      </w:pPr>
      <w:r>
        <w:rPr>
          <w:sz w:val="28"/>
          <w:szCs w:val="28"/>
        </w:rPr>
        <w:t>OR</w:t>
      </w:r>
    </w:p>
    <w:p w14:paraId="613C13D6" w14:textId="58D1E144" w:rsidR="00F305D7" w:rsidRDefault="00F305D7" w:rsidP="00F305D7">
      <w:pPr>
        <w:rPr>
          <w:sz w:val="28"/>
          <w:szCs w:val="28"/>
        </w:rPr>
      </w:pPr>
    </w:p>
    <w:p w14:paraId="06BBD675" w14:textId="37A011AB" w:rsidR="00F305D7" w:rsidRPr="00F305D7" w:rsidRDefault="00F305D7" w:rsidP="00F305D7">
      <w:pPr>
        <w:rPr>
          <w:b/>
          <w:bCs/>
          <w:color w:val="0070C0"/>
          <w:sz w:val="28"/>
          <w:szCs w:val="28"/>
        </w:rPr>
      </w:pPr>
      <w:r w:rsidRPr="00F305D7">
        <w:rPr>
          <w:b/>
          <w:bCs/>
          <w:color w:val="0070C0"/>
          <w:sz w:val="28"/>
          <w:szCs w:val="28"/>
        </w:rPr>
        <w:t>2.</w:t>
      </w:r>
    </w:p>
    <w:p w14:paraId="12D28E9D" w14:textId="27207CD8" w:rsidR="00F305D7" w:rsidRPr="00F305D7" w:rsidRDefault="00F305D7" w:rsidP="00F305D7">
      <w:pPr>
        <w:rPr>
          <w:rFonts w:asciiTheme="minorHAnsi" w:hAnsiTheme="minorHAnsi" w:cstheme="minorBidi"/>
          <w:sz w:val="28"/>
          <w:szCs w:val="28"/>
        </w:rPr>
      </w:pPr>
      <w:r w:rsidRPr="00F305D7">
        <w:rPr>
          <w:sz w:val="28"/>
          <w:szCs w:val="28"/>
        </w:rPr>
        <w:t>|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8"/>
                <w:szCs w:val="28"/>
                <w:lang w:val="en-MY"/>
              </w:rPr>
            </m:ctrlPr>
          </m:sSubPr>
          <m:e>
            <m:r>
              <m:rPr>
                <m:sty m:val="b"/>
              </m:rPr>
              <w:rPr>
                <w:rStyle w:val="fontstyle11"/>
                <w:rFonts w:ascii="Cambria Math" w:hAnsi="Cambria Math"/>
                <w:sz w:val="28"/>
                <w:szCs w:val="28"/>
              </w:rPr>
              <m:t>ψ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AB</m:t>
            </m:r>
          </m:sub>
        </m:sSub>
        <m:r>
          <w:rPr>
            <w:rFonts w:ascii="Cambria Math" w:hAnsi="Cambria Math"/>
            <w:sz w:val="28"/>
            <w:szCs w:val="28"/>
          </w:rPr>
          <m:t>&gt; = α</m:t>
        </m:r>
      </m:oMath>
      <w:r w:rsidRPr="00F305D7">
        <w:rPr>
          <w:sz w:val="28"/>
          <w:szCs w:val="28"/>
        </w:rPr>
        <w:t>|</w:t>
      </w:r>
      <m:oMath>
        <m:r>
          <w:rPr>
            <w:rFonts w:ascii="Cambria Math" w:hAnsi="Cambria Math"/>
            <w:sz w:val="28"/>
            <w:szCs w:val="28"/>
          </w:rPr>
          <m:t xml:space="preserve">00&gt;+ β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|1</m:t>
        </m:r>
        <m:r>
          <w:rPr>
            <w:rFonts w:ascii="Cambria Math" w:hAnsi="Cambria Math"/>
            <w:sz w:val="28"/>
            <w:szCs w:val="28"/>
          </w:rPr>
          <m:t>1&gt;</m:t>
        </m:r>
      </m:oMath>
    </w:p>
    <w:p w14:paraId="691A23F3" w14:textId="77777777" w:rsidR="0029620A" w:rsidRDefault="0029620A"/>
    <w:sectPr w:rsidR="002962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MMI10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860D3F"/>
    <w:multiLevelType w:val="multilevel"/>
    <w:tmpl w:val="5574B9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28E5310"/>
    <w:multiLevelType w:val="multilevel"/>
    <w:tmpl w:val="4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7351B4D"/>
    <w:multiLevelType w:val="multilevel"/>
    <w:tmpl w:val="64128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E0M7YwNLS0NDOxNDVQ0lEKTi0uzszPAykwrAUAjoOd1iwAAAA="/>
  </w:docVars>
  <w:rsids>
    <w:rsidRoot w:val="00F305D7"/>
    <w:rsid w:val="0029620A"/>
    <w:rsid w:val="00794AB1"/>
    <w:rsid w:val="00B726C3"/>
    <w:rsid w:val="00F3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13CD"/>
  <w15:chartTrackingRefBased/>
  <w15:docId w15:val="{560AAC37-2E21-4897-A29A-646293137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5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26C3"/>
    <w:pPr>
      <w:keepNext/>
      <w:keepLines/>
      <w:numPr>
        <w:numId w:val="5"/>
      </w:numPr>
      <w:spacing w:before="240" w:line="360" w:lineRule="auto"/>
      <w:jc w:val="both"/>
      <w:outlineLvl w:val="0"/>
    </w:pPr>
    <w:rPr>
      <w:rFonts w:ascii="Tahoma" w:eastAsiaTheme="majorEastAsia" w:hAnsi="Tahoma" w:cstheme="majorBidi"/>
      <w:sz w:val="22"/>
      <w:szCs w:val="32"/>
      <w:lang w:val="en-MY"/>
    </w:rPr>
  </w:style>
  <w:style w:type="paragraph" w:styleId="Heading2">
    <w:name w:val="heading 2"/>
    <w:basedOn w:val="Normal"/>
    <w:next w:val="Normal"/>
    <w:link w:val="Heading2Char"/>
    <w:uiPriority w:val="9"/>
    <w:qFormat/>
    <w:rsid w:val="00B726C3"/>
    <w:pPr>
      <w:keepNext/>
      <w:numPr>
        <w:ilvl w:val="1"/>
        <w:numId w:val="5"/>
      </w:numPr>
      <w:spacing w:before="120" w:after="60"/>
      <w:outlineLvl w:val="1"/>
    </w:pPr>
    <w:rPr>
      <w:rFonts w:asciiTheme="minorHAnsi" w:eastAsiaTheme="minorHAnsi" w:hAnsiTheme="minorHAnsi" w:cstheme="minorBidi"/>
      <w:i/>
      <w:iCs/>
      <w:sz w:val="22"/>
      <w:szCs w:val="22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B726C3"/>
    <w:pPr>
      <w:keepNext/>
      <w:numPr>
        <w:ilvl w:val="2"/>
        <w:numId w:val="5"/>
      </w:numPr>
      <w:outlineLvl w:val="2"/>
    </w:pPr>
    <w:rPr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AB1"/>
    <w:rPr>
      <w:rFonts w:ascii="Tahoma" w:eastAsiaTheme="majorEastAsia" w:hAnsi="Tahoma" w:cstheme="majorBidi"/>
      <w:szCs w:val="32"/>
    </w:rPr>
  </w:style>
  <w:style w:type="character" w:customStyle="1" w:styleId="Heading2Char">
    <w:name w:val="Heading 2 Char"/>
    <w:link w:val="Heading2"/>
    <w:uiPriority w:val="9"/>
    <w:rsid w:val="00B726C3"/>
    <w:rPr>
      <w:i/>
      <w:iCs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B726C3"/>
    <w:rPr>
      <w:rFonts w:ascii="Times New Roman" w:eastAsia="Times New Roman" w:hAnsi="Times New Roman" w:cs="Times New Roman"/>
      <w:i/>
      <w:iCs/>
      <w:sz w:val="20"/>
      <w:szCs w:val="20"/>
      <w:lang w:val="en-US"/>
    </w:rPr>
  </w:style>
  <w:style w:type="character" w:customStyle="1" w:styleId="fontstyle11">
    <w:name w:val="fontstyle11"/>
    <w:basedOn w:val="DefaultParagraphFont"/>
    <w:rsid w:val="00F305D7"/>
    <w:rPr>
      <w:rFonts w:ascii="CMMI10" w:hAnsi="CMMI10" w:hint="default"/>
      <w:b w:val="0"/>
      <w:bCs w:val="0"/>
      <w:i/>
      <w:iCs/>
      <w:color w:val="242021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305D7"/>
    <w:pPr>
      <w:spacing w:before="100" w:beforeAutospacing="1" w:after="100" w:afterAutospacing="1"/>
    </w:pPr>
    <w:rPr>
      <w:lang w:val="en-MY"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80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</dc:creator>
  <cp:keywords/>
  <dc:description/>
  <cp:lastModifiedBy>Emilia</cp:lastModifiedBy>
  <cp:revision>1</cp:revision>
  <dcterms:created xsi:type="dcterms:W3CDTF">2022-11-29T02:50:00Z</dcterms:created>
  <dcterms:modified xsi:type="dcterms:W3CDTF">2022-11-29T02:52:00Z</dcterms:modified>
</cp:coreProperties>
</file>