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97E" w:rsidRPr="0041397E" w:rsidRDefault="0041397E" w:rsidP="0041397E">
      <w:pPr>
        <w:pStyle w:val="a3"/>
        <w:spacing w:before="0" w:beforeAutospacing="0" w:after="0" w:afterAutospacing="0"/>
        <w:rPr>
          <w:sz w:val="28"/>
          <w:szCs w:val="28"/>
        </w:rPr>
      </w:pPr>
      <w:r w:rsidRPr="0041397E">
        <w:rPr>
          <w:b/>
          <w:bCs/>
          <w:sz w:val="28"/>
          <w:szCs w:val="28"/>
        </w:rPr>
        <w:t xml:space="preserve">Proof </w:t>
      </w:r>
      <w:bookmarkStart w:id="0" w:name="_GoBack"/>
      <w:bookmarkEnd w:id="0"/>
      <w:r w:rsidRPr="0041397E">
        <w:rPr>
          <w:b/>
          <w:bCs/>
          <w:sz w:val="28"/>
          <w:szCs w:val="28"/>
        </w:rPr>
        <w:t>of existence of common eigenfunctions in degeneracy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> 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proofErr w:type="gramStart"/>
      <w:r w:rsidRPr="0041397E">
        <w:t xml:space="preserve">From </w:t>
      </w:r>
      <w:proofErr w:type="gramEnd"/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  <m:r>
              <m:rPr>
                <m:sty m:val="p"/>
              </m:rPr>
              <w:rPr>
                <w:rFonts w:ascii="Cambria Math" w:hAnsi="Cambria Math"/>
              </w:rPr>
              <m:t>, </m:t>
            </m:r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41397E">
        <w:rPr>
          <w:rFonts w:ascii="Cambria Math" w:hAnsi="Cambria Math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a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a</m:t>
            </m:r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acc>
                  <m:accPr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</m:acc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a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acc>
                  <m:accPr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</m:acc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</m:sub>
                </m:sSub>
              </m:e>
            </m:d>
          </m:e>
        </m:d>
      </m:oMath>
      <w:r w:rsidRPr="0041397E">
        <w:t xml:space="preserve">;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41397E">
        <w:t xml:space="preserve"> </w:t>
      </w:r>
      <w:r w:rsidRPr="0041397E">
        <w:t xml:space="preserve">is also an </w:t>
      </w:r>
      <w:proofErr w:type="spellStart"/>
      <w:r w:rsidRPr="0041397E">
        <w:t>eigenfunction</w:t>
      </w:r>
      <w:proofErr w:type="spellEnd"/>
      <w:r w:rsidRPr="0041397E">
        <w:t xml:space="preserve"> of an eigenvalue </w:t>
      </w:r>
      <w:r w:rsidRPr="0041397E">
        <w:rPr>
          <w:i/>
          <w:iCs/>
        </w:rPr>
        <w:t>a</w:t>
      </w:r>
      <w:r w:rsidRPr="0041397E">
        <w:t xml:space="preserve"> for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Pr="0041397E">
        <w:t xml:space="preserve"> where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41397E">
        <w:t xml:space="preserve"> is any eigenfunction of </w:t>
      </w:r>
      <w:r w:rsidRPr="0041397E">
        <w:rPr>
          <w:i/>
          <w:iCs/>
        </w:rPr>
        <w:t>a</w:t>
      </w:r>
      <w:r w:rsidRPr="0041397E">
        <w:t xml:space="preserve">. Let's say </w:t>
      </w:r>
      <w:r w:rsidRPr="0041397E">
        <w:rPr>
          <w:i/>
          <w:iCs/>
        </w:rPr>
        <w:t>a</w:t>
      </w:r>
      <w:r w:rsidRPr="0041397E">
        <w:t xml:space="preserve"> is </w:t>
      </w:r>
      <w:r w:rsidRPr="0041397E">
        <w:rPr>
          <w:i/>
          <w:iCs/>
        </w:rPr>
        <w:t>N</w:t>
      </w:r>
      <w:r w:rsidRPr="0041397E">
        <w:rPr>
          <w:i/>
          <w:iCs/>
          <w:vertAlign w:val="subscript"/>
        </w:rPr>
        <w:t>a</w:t>
      </w:r>
      <w:r w:rsidRPr="0041397E">
        <w:t xml:space="preserve"> - fold degenerate eigenvalue so there are </w:t>
      </w:r>
      <w:r w:rsidRPr="0041397E">
        <w:rPr>
          <w:i/>
          <w:iCs/>
        </w:rPr>
        <w:t>N</w:t>
      </w:r>
      <w:r w:rsidRPr="0041397E">
        <w:rPr>
          <w:i/>
          <w:iCs/>
          <w:vertAlign w:val="subscript"/>
        </w:rPr>
        <w:t>a</w:t>
      </w:r>
      <w:r w:rsidRPr="0041397E">
        <w:t xml:space="preserve"> linearl</w:t>
      </w:r>
      <w:r w:rsidRPr="0041397E">
        <w:t xml:space="preserve">y-independent eigenfunctions of </w:t>
      </w:r>
      <w:r w:rsidRPr="0041397E">
        <w:t xml:space="preserve">eigenvalue </w:t>
      </w:r>
      <w:r w:rsidRPr="0041397E">
        <w:rPr>
          <w:i/>
          <w:iCs/>
        </w:rPr>
        <w:t>a</w:t>
      </w:r>
      <w:r w:rsidRPr="0041397E">
        <w:t xml:space="preserve"> </w:t>
      </w:r>
      <w:proofErr w:type="gramStart"/>
      <w:r w:rsidRPr="0041397E">
        <w:t xml:space="preserve">for </w:t>
      </w:r>
      <w:proofErr w:type="gramEnd"/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Pr="0041397E">
        <w:t xml:space="preserve">. The set of these eigenfunctions </w:t>
      </w:r>
      <w:proofErr w:type="gramStart"/>
      <w:r w:rsidRPr="0041397E">
        <w:t xml:space="preserve">is </w:t>
      </w:r>
      <w:proofErr w:type="gramEnd"/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. Since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</m:sSub>
      </m:oMath>
      <w:r w:rsidRPr="0041397E">
        <w:rPr>
          <w:rFonts w:ascii="Cambria Math" w:hAnsi="Cambria Math"/>
        </w:rPr>
        <w:t xml:space="preserve"> </w:t>
      </w:r>
      <w:r w:rsidRPr="0041397E">
        <w:t xml:space="preserve">is an </w:t>
      </w:r>
      <w:proofErr w:type="spellStart"/>
      <w:r w:rsidRPr="0041397E">
        <w:t>eigenfunction</w:t>
      </w:r>
      <w:proofErr w:type="spellEnd"/>
      <w:r w:rsidRPr="0041397E">
        <w:t xml:space="preserve"> of </w:t>
      </w:r>
      <w:r w:rsidRPr="0041397E">
        <w:rPr>
          <w:i/>
          <w:iCs/>
        </w:rPr>
        <w:t>a</w:t>
      </w:r>
      <w:r w:rsidRPr="0041397E">
        <w:t xml:space="preserve">,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</m:sSub>
      </m:oMath>
      <w:r w:rsidRPr="0041397E">
        <w:t xml:space="preserve"> can be expressed as a linear combination </w:t>
      </w:r>
      <w:proofErr w:type="gramStart"/>
      <w:r w:rsidRPr="0041397E">
        <w:t xml:space="preserve">of </w:t>
      </w:r>
      <w:proofErr w:type="gramEnd"/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, say,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w:rPr>
                    <w:rFonts w:ascii="Cambria Math" w:hAnsi="Cambria Math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</m:oMath>
      <w:r w:rsidRPr="0041397E">
        <w:t xml:space="preserve"> where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 w:rsidRPr="0041397E">
        <w:t xml:space="preserve"> is a constant 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>.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> 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 xml:space="preserve">Let's say we can construct a set of eigenfunctions of </w:t>
      </w:r>
      <w:r w:rsidRPr="0041397E">
        <w:rPr>
          <w:i/>
          <w:iCs/>
        </w:rPr>
        <w:t>a</w:t>
      </w:r>
      <w:r w:rsidRPr="0041397E">
        <w:t xml:space="preserve"> for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Pr="0041397E">
        <w:t xml:space="preserve"> that are also eigenfunctions </w:t>
      </w:r>
      <w:proofErr w:type="gramStart"/>
      <w:r w:rsidRPr="0041397E">
        <w:t xml:space="preserve">of </w:t>
      </w:r>
      <w:proofErr w:type="gramEnd"/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Pr="0041397E">
        <w:t xml:space="preserve">, say,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 by a linear combination of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 (any eigenfunction of </w:t>
      </w:r>
      <w:r w:rsidRPr="0041397E">
        <w:rPr>
          <w:i/>
          <w:iCs/>
        </w:rPr>
        <w:t>a</w:t>
      </w:r>
      <w:r w:rsidRPr="0041397E">
        <w:t xml:space="preserve"> can be constructed by a linear combination of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).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ij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 </w:t>
      </w:r>
      <w:proofErr w:type="gramStart"/>
      <w:r w:rsidRPr="0041397E">
        <w:t>where</w:t>
      </w:r>
      <w:proofErr w:type="gramEnd"/>
      <w:r w:rsidRPr="0041397E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 w:rsidRPr="0041397E">
        <w:t xml:space="preserve"> is a constant 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 and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</m:oMath>
      <w:r w:rsidRPr="0041397E">
        <w:t xml:space="preserve">. For simplicity, take an eigenfuntion in representative form for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 that </w:t>
      </w:r>
      <w:proofErr w:type="gramStart"/>
      <w:r w:rsidRPr="0041397E">
        <w:t xml:space="preserve">is </w:t>
      </w:r>
      <w:proofErr w:type="gramEnd"/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'</m:t>
        </m:r>
      </m:oMath>
      <w:r w:rsidRPr="0041397E">
        <w:t xml:space="preserve">, so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 and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b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</m:oMath>
      <w:r w:rsidRPr="0041397E">
        <w:t>.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rPr>
          <w:rFonts w:ascii="맑은 고딕" w:eastAsia="맑은 고딕" w:hAnsi="맑은 고딕" w:hint="eastAsia"/>
        </w:rPr>
        <w:br/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d>
          <m:dPr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d>
          <m:dPr>
            <m:ctrlPr>
              <w:rPr>
                <w:rFonts w:ascii="Cambria Math" w:hAnsi="Cambria Math"/>
              </w:rPr>
            </m:ctrlPr>
          </m:dPr>
          <m:e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</m:e>
            </m:nary>
          </m:e>
        </m:d>
      </m:oMath>
      <w:r w:rsidRPr="0041397E">
        <w:t xml:space="preserve"> and </w:t>
      </w:r>
      <m:oMath>
        <m:r>
          <w:rPr>
            <w:rFonts w:ascii="Cambria Math" w:hAnsi="Cambria Math"/>
          </w:rPr>
          <m:t>b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b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 so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bSup>
          </m:e>
        </m:d>
        <m:r>
          <m:rPr>
            <m:sty m:val="p"/>
          </m:rPr>
          <w:rPr>
            <w:rFonts w:ascii="Cambria Math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</m:e>
            </m:nary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nary>
                  <m:naryPr>
                    <m:chr m:val="∑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nary>
              </m:e>
            </m:d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</m:e>
            </m:nary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→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nary>
                      <m:naryPr>
                        <m:chr m:val="∑"/>
                        <m:supHide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j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jk</m:t>
                            </m:r>
                          </m:sub>
                        </m:sSub>
                      </m:e>
                    </m:nary>
                  </m:e>
                </m:d>
              </m:e>
            </m:nary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</m:e>
            </m:nary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.</m:t>
        </m:r>
      </m:oMath>
      <w:r w:rsidRPr="0041397E">
        <w:t xml:space="preserve"> LHS (Left Hand Side) becomes RHS (Right Hand Side) in the latter equation when </w:t>
      </w:r>
      <m:oMath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w:rPr>
                    <w:rFonts w:ascii="Cambria Math" w:hAnsi="Cambria Math"/>
                  </w:rPr>
                  <m:t>jk</m:t>
                </m:r>
              </m:sub>
            </m:sSub>
          </m:e>
        </m:nary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b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δ</m:t>
                </m:r>
              </m:e>
              <m:sub>
                <m:r>
                  <w:rPr>
                    <w:rFonts w:ascii="Cambria Math" w:hAnsi="Cambria Math"/>
                  </w:rPr>
                  <m:t>jk</m:t>
                </m:r>
              </m:sub>
            </m:sSub>
          </m:e>
        </m:nary>
      </m:oMath>
      <w:r w:rsidRPr="0041397E">
        <w:t xml:space="preserve"> as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nary>
                      <m:naryPr>
                        <m:chr m:val="∑"/>
                        <m:supHide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j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jk</m:t>
                            </m:r>
                          </m:sub>
                        </m:sSub>
                      </m:e>
                    </m:nary>
                  </m:e>
                </m:d>
              </m:e>
            </m:nary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b</m:t>
                    </m:r>
                    <m:nary>
                      <m:naryPr>
                        <m:chr m:val="∑"/>
                        <m:supHide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j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jk</m:t>
                            </m:r>
                          </m:sub>
                        </m:sSub>
                      </m:e>
                    </m:nary>
                  </m:e>
                </m:d>
              </m:e>
            </m:nary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k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nary>
                      <m:naryPr>
                        <m:chr m:val="∑"/>
                        <m:supHide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j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δ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jk</m:t>
                            </m:r>
                          </m:sub>
                        </m:sSub>
                      </m:e>
                    </m:nary>
                  </m:e>
                </m:d>
              </m:e>
            </m:nary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  <m:nary>
                  <m:naryPr>
                    <m:chr m:val="∑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jk</m:t>
                        </m:r>
                      </m:sub>
                    </m:sSub>
                  </m:e>
                </m:nary>
              </m:e>
            </m:nary>
            <m:r>
              <m:rPr>
                <m:sty m:val="p"/>
              </m:rPr>
              <w:rPr>
                <w:rFonts w:ascii="Cambria Math" w:hAnsi="Cambria Math"/>
              </w:rPr>
              <m:t>=</m:t>
            </m:r>
            <m:r>
              <w:rPr>
                <w:rFonts w:ascii="Cambria Math" w:hAnsi="Cambria Math"/>
              </w:rPr>
              <m:t>b</m:t>
            </m:r>
            <m:nary>
              <m:naryPr>
                <m:chr m:val="∑"/>
                <m:supHide m:val="1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j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</m:t>
                    </m:r>
                  </m:sub>
                </m:sSub>
              </m:e>
            </m:nary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 .</m:t>
        </m:r>
      </m:oMath>
      <w:r w:rsidRPr="0041397E">
        <w:t xml:space="preserve"> </w:t>
      </w:r>
      <m:oMath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w:rPr>
                    <w:rFonts w:ascii="Cambria Math" w:hAnsi="Cambria Math"/>
                  </w:rPr>
                  <m:t>jk</m:t>
                </m:r>
              </m:sub>
            </m:sSub>
          </m:e>
        </m:nary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b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δ</m:t>
                </m:r>
              </m:e>
              <m:sub>
                <m:r>
                  <w:rPr>
                    <w:rFonts w:ascii="Cambria Math" w:hAnsi="Cambria Math"/>
                  </w:rPr>
                  <m:t>jk</m:t>
                </m:r>
              </m:sub>
            </m:sSub>
          </m:e>
        </m:nary>
      </m:oMath>
      <w:r w:rsidRPr="0041397E">
        <w:t xml:space="preserve"> can be expressed in matrix form as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> </w:t>
      </w:r>
    </w:p>
    <w:p w:rsidR="0041397E" w:rsidRPr="0041397E" w:rsidRDefault="0041397E" w:rsidP="0041397E">
      <w:pPr>
        <w:pStyle w:val="a3"/>
        <w:spacing w:before="0" w:beforeAutospacing="0" w:after="0" w:afterAutospacing="0"/>
        <w:rPr>
          <w:rFonts w:ascii="Cambria Math" w:hAnsi="Cambria Math"/>
          <w:lang w:val="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lang w:val=""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val="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31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13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23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α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33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lang w:val="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val="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lang w:val=""/>
            </w:rPr>
            <m:t>=</m:t>
          </m:r>
          <m:r>
            <w:rPr>
              <w:rFonts w:ascii="Cambria Math" w:hAnsi="Cambria Math"/>
              <w:lang w:val=""/>
            </w:rPr>
            <m:t>b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val=""/>
                </w:rPr>
              </m:ctrlPr>
            </m:dPr>
            <m:e>
              <m:m>
                <m:mPr>
                  <m:mcs>
                    <m:mc>
                      <m:mcPr>
                        <m:count m:val="4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val="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…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lang w:val="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val="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lang w:val=""/>
            </w:rPr>
            <m:t>→</m:t>
          </m:r>
          <m:d>
            <m:dPr>
              <m:begChr m:val="{"/>
              <m:endChr m:val="}"/>
              <m:ctrlPr>
                <w:rPr>
                  <w:rFonts w:ascii="Cambria Math" w:hAnsi="Cambria Math"/>
                  <w:lang w:val=""/>
                </w:rPr>
              </m:ctrlPr>
            </m:d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lang w:val="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4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lang w:val="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11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21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31</m:t>
                            </m:r>
                          </m:sub>
                        </m:sSub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12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22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a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32</m:t>
                            </m:r>
                          </m:sub>
                        </m:sSub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13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23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"/>
                              </w:rPr>
                              <m:t>α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"/>
                              </w:rPr>
                              <m:t>33</m:t>
                            </m:r>
                          </m:sub>
                        </m:sSub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"/>
                </w:rPr>
                <m:t>-</m:t>
              </m:r>
              <m:r>
                <w:rPr>
                  <w:rFonts w:ascii="Cambria Math" w:hAnsi="Cambria Math"/>
                  <w:lang w:val=""/>
                </w:rPr>
                <m:t>b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lang w:val="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4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lang w:val="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…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⋮</m:t>
                        </m:r>
                      </m:e>
                    </m:mr>
                  </m:m>
                </m:e>
              </m:d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lang w:val="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val="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val="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"/>
                          </w:rPr>
                          <m:t>β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"/>
                          </w:rPr>
                          <m:t>3</m:t>
                        </m:r>
                      </m:sub>
                    </m:sSub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"/>
                      </w:rPr>
                      <m:t>⋮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lang w:val=""/>
            </w:rPr>
            <m:t>=0.</m:t>
          </m:r>
        </m:oMath>
      </m:oMathPara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> </w:t>
      </w:r>
    </w:p>
    <w:p w:rsidR="0041397E" w:rsidRPr="0041397E" w:rsidRDefault="0041397E" w:rsidP="0041397E">
      <w:pPr>
        <w:pStyle w:val="a3"/>
        <w:spacing w:before="0" w:beforeAutospacing="0" w:after="0" w:afterAutospacing="0"/>
      </w:pPr>
      <w:r w:rsidRPr="0041397E">
        <w:t xml:space="preserve">It is re-expressed </w:t>
      </w:r>
      <w:proofErr w:type="gramStart"/>
      <w:r w:rsidRPr="0041397E">
        <w:t xml:space="preserve">as </w:t>
      </w:r>
      <w:proofErr w:type="gramEnd"/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bI</m:t>
            </m:r>
          </m:e>
        </m:d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41397E">
        <w:t xml:space="preserve">. From this, the characteristic equation (or characteristic polynomial) </w:t>
      </w:r>
      <m:oMath>
        <m:r>
          <m:rPr>
            <m:sty m:val="p"/>
          </m:rPr>
          <w:rPr>
            <w:rFonts w:ascii="Cambria Math" w:hAnsi="Cambria Math"/>
          </w:rPr>
          <m:t>det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bI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41397E">
        <w:t xml:space="preserve"> is obtained and solving this equation gives </w:t>
      </w:r>
      <w:r w:rsidRPr="0041397E">
        <w:rPr>
          <w:i/>
          <w:iCs/>
        </w:rPr>
        <w:t>b</w:t>
      </w:r>
      <w:r w:rsidRPr="0041397E">
        <w:t xml:space="preserve">, which is an eigenvalue of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Pr="0041397E">
        <w:t xml:space="preserve"> </w:t>
      </w:r>
      <w:proofErr w:type="gramStart"/>
      <w:r w:rsidRPr="0041397E">
        <w:t xml:space="preserve">(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w:proofErr w:type="gramEnd"/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jk</m:t>
            </m:r>
          </m:sub>
        </m:sSub>
      </m:oMath>
      <w:r w:rsidRPr="0041397E">
        <w:t xml:space="preserve"> are known as we know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Pr="0041397E"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 in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w:rPr>
                    <w:rFonts w:ascii="Cambria Math" w:hAnsi="Cambria Math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</m:oMath>
      <w:r w:rsidRPr="0041397E">
        <w:t xml:space="preserve">). Once </w:t>
      </w:r>
      <w:r w:rsidRPr="0041397E">
        <w:rPr>
          <w:i/>
          <w:iCs/>
        </w:rPr>
        <w:t>b</w:t>
      </w:r>
      <w:r w:rsidRPr="0041397E">
        <w:t xml:space="preserve"> is known, 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</m:oMath>
      <w:r w:rsidRPr="0041397E">
        <w:t xml:space="preserve"> can be obtained </w:t>
      </w:r>
      <w:proofErr w:type="gramStart"/>
      <w:r w:rsidRPr="0041397E">
        <w:t xml:space="preserve">so </w:t>
      </w:r>
      <w:proofErr w:type="gramEnd"/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bSup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</m:sub>
          <m:sup/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β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j</m:t>
            </m:r>
          </m:sub>
        </m:sSub>
      </m:oMath>
      <w:r w:rsidRPr="0041397E">
        <w:t xml:space="preserve">, a common eigenfunction of eigenvalue </w:t>
      </w:r>
      <w:r w:rsidRPr="0041397E">
        <w:rPr>
          <w:i/>
          <w:iCs/>
        </w:rPr>
        <w:t>a</w:t>
      </w:r>
      <w:r w:rsidRPr="0041397E">
        <w:t xml:space="preserve"> for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Pr="0041397E">
        <w:t xml:space="preserve"> and </w:t>
      </w:r>
      <w:r w:rsidRPr="0041397E">
        <w:rPr>
          <w:i/>
          <w:iCs/>
        </w:rPr>
        <w:t>b</w:t>
      </w:r>
      <w:r w:rsidRPr="0041397E">
        <w:t xml:space="preserve"> for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Pr="0041397E">
        <w:t xml:space="preserve"> is acquired. Since 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α</m:t>
                </m:r>
              </m:e>
              <m:sub>
                <m:r>
                  <w:rPr>
                    <w:rFonts w:ascii="Cambria Math" w:hAnsi="Cambria Math"/>
                  </w:rPr>
                  <m:t>jk</m:t>
                </m:r>
              </m:sub>
            </m:sSub>
          </m:e>
        </m:d>
      </m:oMath>
      <w:r w:rsidRPr="0041397E">
        <w:t xml:space="preserve"> is a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41397E">
        <w:t xml:space="preserve"> matrix,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41397E">
        <w:t xml:space="preserve"> number of eigenvalues </w:t>
      </w:r>
      <w:r w:rsidRPr="0041397E">
        <w:rPr>
          <w:i/>
          <w:iCs/>
        </w:rPr>
        <w:t>b</w:t>
      </w:r>
      <w:r w:rsidRPr="0041397E">
        <w:t xml:space="preserve"> are obtained ( each root of characteristic polynomial </w:t>
      </w:r>
      <m:oMath>
        <m:r>
          <m:rPr>
            <m:sty m:val="p"/>
          </m:rPr>
          <w:rPr>
            <w:rFonts w:ascii="Cambria Math" w:hAnsi="Cambria Math"/>
          </w:rPr>
          <m:t>det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jk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bI</m:t>
            </m:r>
          </m:e>
        </m:d>
      </m:oMath>
      <w:r w:rsidRPr="0041397E">
        <w:t xml:space="preserve"> is an eigenvalue </w:t>
      </w:r>
      <w:r w:rsidRPr="0041397E">
        <w:rPr>
          <w:i/>
          <w:iCs/>
        </w:rPr>
        <w:t>b</w:t>
      </w:r>
      <w:r w:rsidRPr="0041397E">
        <w:t xml:space="preserve"> ), so we have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d>
              <m:dPr>
                <m:begChr m:val="{"/>
                <m:endChr m:val="}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e>
            </m:d>
          </m:e>
          <m:sub>
            <m:acc>
              <m:accPr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A</m:t>
                </m:r>
              </m:e>
            </m:acc>
          </m:sub>
        </m:sSub>
      </m:oMath>
      <w:r w:rsidRPr="0041397E">
        <w:t xml:space="preserve">, a set of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41397E">
        <w:t xml:space="preserve"> number of common eigenfunctions of eigenvalue </w:t>
      </w:r>
      <w:r w:rsidRPr="0041397E">
        <w:rPr>
          <w:i/>
          <w:iCs/>
        </w:rPr>
        <w:t>a</w:t>
      </w:r>
      <w:r w:rsidRPr="0041397E">
        <w:t xml:space="preserve"> for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Pr="0041397E">
        <w:t xml:space="preserve"> and </w:t>
      </w:r>
      <w:r w:rsidRPr="0041397E">
        <w:rPr>
          <w:i/>
          <w:iCs/>
        </w:rPr>
        <w:t>b</w:t>
      </w:r>
      <w:r w:rsidRPr="0041397E">
        <w:rPr>
          <w:i/>
          <w:iCs/>
          <w:vertAlign w:val="subscript"/>
        </w:rPr>
        <w:t>i</w:t>
      </w:r>
      <w:r w:rsidRPr="0041397E">
        <w:t xml:space="preserve"> for</w:t>
      </w:r>
      <w:r>
        <w:t xml:space="preserve">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Pr="0041397E">
        <w:t>.</w:t>
      </w:r>
    </w:p>
    <w:p w:rsidR="009709DD" w:rsidRPr="0041397E" w:rsidRDefault="009709DD">
      <w:pPr>
        <w:rPr>
          <w:sz w:val="24"/>
          <w:szCs w:val="24"/>
        </w:rPr>
      </w:pPr>
    </w:p>
    <w:sectPr w:rsidR="009709DD" w:rsidRPr="004139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jCzNDE0szA2NTM0sTRT0lEKTi0uzszPAykwrAUAvvR9nSwAAAA="/>
  </w:docVars>
  <w:rsids>
    <w:rsidRoot w:val="0041397E"/>
    <w:rsid w:val="002A49AF"/>
    <w:rsid w:val="002A6E4C"/>
    <w:rsid w:val="002B0D14"/>
    <w:rsid w:val="003C4294"/>
    <w:rsid w:val="0041397E"/>
    <w:rsid w:val="005A2BEB"/>
    <w:rsid w:val="006040BA"/>
    <w:rsid w:val="00605616"/>
    <w:rsid w:val="00646BE3"/>
    <w:rsid w:val="0070214D"/>
    <w:rsid w:val="00800AF0"/>
    <w:rsid w:val="008A2F18"/>
    <w:rsid w:val="0096624F"/>
    <w:rsid w:val="009709DD"/>
    <w:rsid w:val="00990D5C"/>
    <w:rsid w:val="009D6507"/>
    <w:rsid w:val="009E4444"/>
    <w:rsid w:val="00BE6139"/>
    <w:rsid w:val="00C576DD"/>
    <w:rsid w:val="00F6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5D47"/>
  <w15:chartTrackingRefBased/>
  <w15:docId w15:val="{48A80C3D-7715-424B-A7CE-BBF27ED5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굴림"/>
        <w:sz w:val="42"/>
        <w:szCs w:val="4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97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4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8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goodphy@gist.ac.kr</dc:creator>
  <cp:keywords/>
  <dc:description/>
  <cp:lastModifiedBy>goodphy@gist.ac.kr</cp:lastModifiedBy>
  <cp:revision>1</cp:revision>
  <dcterms:created xsi:type="dcterms:W3CDTF">2017-01-12T11:29:00Z</dcterms:created>
  <dcterms:modified xsi:type="dcterms:W3CDTF">2017-01-12T11:33:00Z</dcterms:modified>
</cp:coreProperties>
</file>