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060" w:rsidRDefault="00DA2060" w:rsidP="00DA2060">
      <w:pPr>
        <w:rPr>
          <w:rFonts w:eastAsiaTheme="minorEastAsia"/>
        </w:rPr>
      </w:pPr>
      <w:r>
        <w:rPr>
          <w:rFonts w:eastAsiaTheme="minorEastAsia"/>
        </w:rPr>
        <w:t>The reactive forces of the beam’s supports can be calculated.</w:t>
      </w:r>
    </w:p>
    <w:p w:rsidR="00DA2060" w:rsidRDefault="00DA2060" w:rsidP="00DA2060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Find </w:t>
      </w:r>
      <m:oMath>
        <m:r>
          <w:rPr>
            <w:rFonts w:ascii="Cambria Math" w:eastAsiaTheme="minorEastAsia" w:hAnsi="Cambria Math"/>
          </w:rPr>
          <m:t>R1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R2</m:t>
        </m:r>
      </m:oMath>
      <w:r>
        <w:rPr>
          <w:rFonts w:eastAsiaTheme="minorEastAsia"/>
        </w:rPr>
        <w:t xml:space="preserve"> with reactive force theory</w:t>
      </w:r>
    </w:p>
    <w:p w:rsidR="00DA2060" w:rsidRPr="00F73CA4" w:rsidRDefault="00DA2060" w:rsidP="00DA2060">
      <w:pPr>
        <w:rPr>
          <w:rFonts w:eastAsiaTheme="minorEastAsia"/>
          <w:b/>
        </w:rPr>
      </w:pPr>
      <m:oMathPara>
        <m:oMath>
          <m:r>
            <w:rPr>
              <w:rFonts w:ascii="Cambria Math" w:eastAsiaTheme="minorEastAsia" w:hAnsi="Cambria Math"/>
            </w:rPr>
            <m:t>R1+R2=15kN+25kN+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10kN×2m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60</m:t>
          </m:r>
          <m:r>
            <m:rPr>
              <m:sty m:val="bi"/>
            </m:rPr>
            <w:rPr>
              <w:rFonts w:ascii="Cambria Math" w:eastAsiaTheme="minorEastAsia" w:hAnsi="Cambria Math"/>
            </w:rPr>
            <m:t>kN</m:t>
          </m:r>
        </m:oMath>
      </m:oMathPara>
    </w:p>
    <w:p w:rsidR="00DA2060" w:rsidRDefault="00DA2060" w:rsidP="00DA2060">
      <w:pPr>
        <w:rPr>
          <w:rFonts w:eastAsiaTheme="minorEastAsia"/>
        </w:rPr>
      </w:pPr>
      <w:r>
        <w:rPr>
          <w:rFonts w:eastAsiaTheme="minorEastAsia"/>
        </w:rPr>
        <w:t>With this value, moments can be taken about R1 (</w:t>
      </w:r>
      <m:oMath>
        <m:r>
          <w:rPr>
            <w:rFonts w:ascii="Cambria Math" w:eastAsiaTheme="minorEastAsia" w:hAnsi="Cambria Math"/>
          </w:rPr>
          <m:t>Force×Distance</m:t>
        </m:r>
      </m:oMath>
      <w:r>
        <w:rPr>
          <w:rFonts w:eastAsiaTheme="minorEastAsia"/>
        </w:rPr>
        <w:t>) &amp; (</w:t>
      </w:r>
      <m:oMath>
        <m:r>
          <w:rPr>
            <w:rFonts w:ascii="Cambria Math" w:eastAsiaTheme="minorEastAsia" w:hAnsi="Cambria Math"/>
          </w:rPr>
          <m:t>Force×Distance×centre of UDL)</m:t>
        </m:r>
      </m:oMath>
      <w:r>
        <w:rPr>
          <w:rFonts w:eastAsiaTheme="minorEastAsia"/>
        </w:rPr>
        <w:t xml:space="preserve"> to find R2.</w:t>
      </w:r>
    </w:p>
    <w:p w:rsidR="00DA2060" w:rsidRPr="00196D72" w:rsidRDefault="00DA2060" w:rsidP="00DA2060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15kN×15m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10kN×2m×2.5m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25kN×3.5m</m:t>
              </m:r>
            </m:e>
          </m:d>
          <m:r>
            <w:rPr>
              <w:rFonts w:ascii="Cambria Math" w:eastAsiaTheme="minorEastAsia" w:hAnsi="Cambria Math"/>
            </w:rPr>
            <m:t>=R2×5m</m:t>
          </m:r>
        </m:oMath>
      </m:oMathPara>
    </w:p>
    <w:p w:rsidR="00DA2060" w:rsidRPr="001364F6" w:rsidRDefault="00DA2060" w:rsidP="00DA206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∴22.5 kNm+50 kNm+87.5 kNm=R2×5m</m:t>
          </m:r>
        </m:oMath>
      </m:oMathPara>
    </w:p>
    <w:p w:rsidR="00DA2060" w:rsidRPr="00E24C1F" w:rsidRDefault="00DA2060" w:rsidP="00DA206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∴160 kNm=R2×5m</m:t>
          </m:r>
        </m:oMath>
      </m:oMathPara>
    </w:p>
    <w:p w:rsidR="00DA2060" w:rsidRPr="00E03F7F" w:rsidRDefault="00DA2060" w:rsidP="00DA2060">
      <w:pPr>
        <w:rPr>
          <w:rFonts w:eastAsiaTheme="minorEastAsia"/>
          <w:b/>
        </w:rPr>
      </w:pPr>
      <m:oMathPara>
        <m:oMath>
          <m:r>
            <w:rPr>
              <w:rFonts w:ascii="Cambria Math" w:eastAsiaTheme="minorEastAsia" w:hAnsi="Cambria Math"/>
            </w:rPr>
            <m:t>R2=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160 kNm</m:t>
              </m:r>
            </m:num>
            <m:den>
              <m:r>
                <w:rPr>
                  <w:rFonts w:ascii="Cambria Math" w:eastAsiaTheme="minorEastAsia" w:hAnsi="Cambria Math"/>
                </w:rPr>
                <m:t>5m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32 kN</m:t>
          </m:r>
        </m:oMath>
      </m:oMathPara>
    </w:p>
    <w:p w:rsidR="00DA2060" w:rsidRDefault="00DA2060" w:rsidP="00DA2060">
      <w:pPr>
        <w:rPr>
          <w:rFonts w:eastAsiaTheme="minorEastAsia"/>
        </w:rPr>
      </w:pPr>
      <w:r>
        <w:rPr>
          <w:rFonts w:eastAsiaTheme="minorEastAsia"/>
        </w:rPr>
        <w:t xml:space="preserve">With R2 now found, R1 can be found using </w:t>
      </w:r>
      <m:oMath>
        <m:r>
          <w:rPr>
            <w:rFonts w:ascii="Cambria Math" w:eastAsiaTheme="minorEastAsia" w:hAnsi="Cambria Math"/>
          </w:rPr>
          <m:t>60 kN-R2=R1</m:t>
        </m:r>
      </m:oMath>
    </w:p>
    <w:p w:rsidR="00DA2060" w:rsidRPr="00E03F7F" w:rsidRDefault="00DA2060" w:rsidP="00DA2060">
      <w:pPr>
        <w:rPr>
          <w:rFonts w:eastAsiaTheme="minorEastAsia"/>
          <w:b/>
        </w:rPr>
      </w:pPr>
      <m:oMathPara>
        <m:oMath>
          <m:r>
            <w:rPr>
              <w:rFonts w:ascii="Cambria Math" w:eastAsiaTheme="minorEastAsia" w:hAnsi="Cambria Math"/>
            </w:rPr>
            <m:t>R1=60kN-32kN=</m:t>
          </m:r>
          <m:r>
            <m:rPr>
              <m:sty m:val="bi"/>
            </m:rPr>
            <w:rPr>
              <w:rFonts w:ascii="Cambria Math" w:eastAsiaTheme="minorEastAsia" w:hAnsi="Cambria Math"/>
            </w:rPr>
            <m:t>28</m:t>
          </m:r>
          <m:r>
            <m:rPr>
              <m:sty m:val="bi"/>
            </m:rPr>
            <w:rPr>
              <w:rFonts w:ascii="Cambria Math" w:eastAsiaTheme="minorEastAsia" w:hAnsi="Cambria Math"/>
            </w:rPr>
            <m:t>kN</m:t>
          </m:r>
        </m:oMath>
      </m:oMathPara>
    </w:p>
    <w:p w:rsidR="00DA2060" w:rsidRDefault="00DA2060" w:rsidP="00DA2060">
      <w:pPr>
        <w:rPr>
          <w:rFonts w:eastAsiaTheme="minorEastAsia"/>
        </w:rPr>
      </w:pPr>
      <w:r>
        <w:rPr>
          <w:rFonts w:eastAsiaTheme="minorEastAsia"/>
        </w:rPr>
        <w:t>The reactive forces R1 and R2 have been found:</w:t>
      </w:r>
    </w:p>
    <w:p w:rsidR="00DA2060" w:rsidRDefault="00DA2060" w:rsidP="00DA2060">
      <w:pPr>
        <w:ind w:firstLine="720"/>
        <w:jc w:val="center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R1=28kN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R2=32kN</m:t>
        </m:r>
      </m:oMath>
    </w:p>
    <w:p w:rsidR="00DA2060" w:rsidRDefault="00DA2060" w:rsidP="00DA2060">
      <w:pPr>
        <w:pStyle w:val="ListParagraph"/>
        <w:numPr>
          <w:ilvl w:val="0"/>
          <w:numId w:val="1"/>
        </w:numPr>
        <w:jc w:val="both"/>
        <w:rPr>
          <w:rFonts w:eastAsiaTheme="minorEastAsia"/>
        </w:rPr>
      </w:pPr>
      <w:r>
        <w:rPr>
          <w:rFonts w:eastAsiaTheme="minorEastAsia"/>
        </w:rPr>
        <w:t xml:space="preserve">Generate a bending moment expression to the left-hand side of y-y. Using </w:t>
      </w:r>
      <w:r w:rsidRPr="00EF47AE">
        <w:rPr>
          <w:rFonts w:eastAsiaTheme="minorEastAsia"/>
          <w:b/>
        </w:rPr>
        <w:t>Macaulay’s Method</w:t>
      </w:r>
      <w:r>
        <w:rPr>
          <w:rFonts w:eastAsiaTheme="minorEastAsia"/>
        </w:rPr>
        <w:t xml:space="preserve"> to create equation 1 (</w:t>
      </w:r>
      <w:r w:rsidRPr="00E32F37">
        <w:rPr>
          <w:rFonts w:eastAsiaTheme="minorEastAsia"/>
          <w:b/>
        </w:rPr>
        <w:t>eq1</w:t>
      </w:r>
      <w:r>
        <w:rPr>
          <w:rFonts w:eastAsiaTheme="minorEastAsia"/>
        </w:rPr>
        <w:t>)</w:t>
      </w:r>
    </w:p>
    <w:p w:rsidR="00DA2060" w:rsidRPr="00903E5E" w:rsidRDefault="00DA2060" w:rsidP="00DA2060">
      <w:pPr>
        <w:pStyle w:val="Notes-NoBold"/>
        <w:rPr>
          <w:rFonts w:ascii="Arial" w:hAnsi="Arial" w:cs="Arial"/>
          <w:sz w:val="22"/>
          <w:szCs w:val="22"/>
        </w:rPr>
      </w:pPr>
      <m:oMathPara>
        <m:oMathParaPr>
          <m:jc m:val="centerGroup"/>
        </m:oMathParaPr>
        <m:oMath>
          <m:r>
            <w:rPr>
              <w:rFonts w:ascii="Cambria Math" w:hAnsi="Cambria Math" w:cs="Arial"/>
              <w:sz w:val="22"/>
              <w:szCs w:val="22"/>
            </w:rPr>
            <m:t>M= </m:t>
          </m:r>
          <m:sSub>
            <m:sSubPr>
              <m:ctrlPr>
                <w:rPr>
                  <w:rFonts w:ascii="Cambria Math" w:hAnsi="Cambria Math" w:cs="Arial"/>
                  <w:i/>
                  <w:iCs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 w:cs="Arial"/>
                  <w:sz w:val="22"/>
                  <w:szCs w:val="22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2"/>
                  <w:szCs w:val="22"/>
                </w:rPr>
                <m:t>A</m:t>
              </m:r>
            </m:sub>
          </m:sSub>
          <m:r>
            <w:rPr>
              <w:rFonts w:ascii="Cambria Math" w:hAnsi="Cambria Math" w:cs="Arial"/>
              <w:sz w:val="22"/>
              <w:szCs w:val="22"/>
            </w:rPr>
            <m:t>x-ω</m:t>
          </m:r>
          <m:d>
            <m:dPr>
              <m:ctrlPr>
                <w:rPr>
                  <w:rFonts w:ascii="Cambria Math" w:hAnsi="Cambria Math" w:cs="Arial"/>
                  <w:i/>
                  <w:iCs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</w:rPr>
                <m:t>x-a</m:t>
              </m:r>
            </m:e>
          </m:d>
          <m:f>
            <m:fPr>
              <m:ctrlPr>
                <w:rPr>
                  <w:rFonts w:ascii="Cambria Math" w:hAnsi="Cambria Math" w:cs="Arial"/>
                  <w:i/>
                  <w:iCs/>
                  <w:sz w:val="22"/>
                  <w:szCs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22"/>
                      <w:szCs w:val="2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x-a</m:t>
                  </m:r>
                </m:e>
              </m:d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2</m:t>
              </m:r>
            </m:den>
          </m:f>
          <m:r>
            <w:rPr>
              <w:rFonts w:ascii="Cambria Math" w:hAnsi="Cambria Math" w:cs="Arial"/>
              <w:sz w:val="22"/>
              <w:szCs w:val="22"/>
            </w:rPr>
            <m:t>+ω</m:t>
          </m:r>
          <m:d>
            <m:dPr>
              <m:ctrlPr>
                <w:rPr>
                  <w:rFonts w:ascii="Cambria Math" w:hAnsi="Cambria Math" w:cs="Arial"/>
                  <w:i/>
                  <w:iCs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</w:rPr>
                <m:t>x-b</m:t>
              </m:r>
            </m:e>
          </m:d>
          <m:f>
            <m:fPr>
              <m:ctrlPr>
                <w:rPr>
                  <w:rFonts w:ascii="Cambria Math" w:hAnsi="Cambria Math" w:cs="Arial"/>
                  <w:i/>
                  <w:iCs/>
                  <w:sz w:val="22"/>
                  <w:szCs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22"/>
                      <w:szCs w:val="2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x-b</m:t>
                  </m:r>
                </m:e>
              </m:d>
            </m:num>
            <m:den>
              <m:r>
                <w:rPr>
                  <w:rFonts w:ascii="Cambria Math" w:hAnsi="Cambria Math" w:cs="Arial"/>
                  <w:sz w:val="22"/>
                  <w:szCs w:val="22"/>
                </w:rPr>
                <m:t>2</m:t>
              </m:r>
            </m:den>
          </m:f>
        </m:oMath>
      </m:oMathPara>
    </w:p>
    <w:p w:rsidR="00DA2060" w:rsidRPr="00325B8C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M=28x-15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x-1.5</m:t>
              </m:r>
            </m:e>
          </m:d>
          <m:r>
            <w:rPr>
              <w:rFonts w:ascii="Cambria Math" w:eastAsiaTheme="minorEastAsia" w:hAnsi="Cambria Math"/>
            </w:rPr>
            <m:t>-25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x-3.5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DA2060" w:rsidRDefault="00DA2060" w:rsidP="00DA2060">
      <w:pPr>
        <w:pStyle w:val="ListParagraph"/>
        <w:numPr>
          <w:ilvl w:val="0"/>
          <w:numId w:val="1"/>
        </w:numPr>
        <w:jc w:val="both"/>
        <w:rPr>
          <w:rFonts w:eastAsiaTheme="minorEastAsia"/>
        </w:rPr>
      </w:pPr>
      <w:r w:rsidRPr="00AF3F65">
        <w:rPr>
          <w:rFonts w:eastAsiaTheme="minorEastAsia"/>
        </w:rPr>
        <w:t xml:space="preserve">Using the general bending equation </w:t>
      </w:r>
      <m:oMath>
        <m:r>
          <w:rPr>
            <w:rFonts w:ascii="Cambria Math" w:eastAsiaTheme="minorEastAsia" w:hAnsi="Cambria Math"/>
          </w:rPr>
          <m:t>M=EI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y</m:t>
            </m:r>
          </m:num>
          <m:den>
            <m:r>
              <w:rPr>
                <w:rFonts w:ascii="Cambria Math" w:eastAsiaTheme="minorEastAsia" w:hAnsi="Cambria Math"/>
              </w:rPr>
              <m:t>d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Pr="00AF3F65">
        <w:rPr>
          <w:rFonts w:eastAsiaTheme="minorEastAsia"/>
        </w:rPr>
        <w:t xml:space="preserve"> </w:t>
      </w:r>
      <w:r>
        <w:rPr>
          <w:rFonts w:eastAsiaTheme="minorEastAsia"/>
        </w:rPr>
        <w:t>the previous equation can be integrated to produce and equation to include slope (</w:t>
      </w:r>
      <w:r w:rsidRPr="00E32F37">
        <w:rPr>
          <w:rFonts w:eastAsiaTheme="minorEastAsia"/>
          <w:b/>
        </w:rPr>
        <w:t>eq2</w:t>
      </w:r>
      <w:r>
        <w:rPr>
          <w:rFonts w:eastAsiaTheme="minorEastAsia"/>
        </w:rPr>
        <w:t>)</w:t>
      </w:r>
    </w:p>
    <w:p w:rsidR="00DA2060" w:rsidRPr="00865B6E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EI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y</m:t>
              </m:r>
            </m:num>
            <m:den>
              <m:r>
                <w:rPr>
                  <w:rFonts w:ascii="Cambria Math" w:eastAsiaTheme="minorEastAsia" w:hAnsi="Cambria Math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+C</m:t>
          </m:r>
        </m:oMath>
      </m:oMathPara>
    </w:p>
    <w:p w:rsidR="00DA2060" w:rsidRDefault="00DA2060" w:rsidP="00DA2060">
      <w:pPr>
        <w:pStyle w:val="ListParagraph"/>
        <w:numPr>
          <w:ilvl w:val="0"/>
          <w:numId w:val="1"/>
        </w:numPr>
        <w:jc w:val="both"/>
        <w:rPr>
          <w:rFonts w:eastAsiaTheme="minorEastAsia"/>
        </w:rPr>
      </w:pPr>
      <w:r>
        <w:rPr>
          <w:rFonts w:eastAsiaTheme="minorEastAsia"/>
        </w:rPr>
        <w:t>Next, equation 2 can be integrated again to produce an equation (</w:t>
      </w:r>
      <w:r w:rsidRPr="00E32F37">
        <w:rPr>
          <w:rFonts w:eastAsiaTheme="minorEastAsia"/>
          <w:b/>
        </w:rPr>
        <w:t>eq3</w:t>
      </w:r>
      <w:r>
        <w:rPr>
          <w:rFonts w:eastAsiaTheme="minorEastAsia"/>
        </w:rPr>
        <w:t>) that contains deflection (y)</w:t>
      </w:r>
    </w:p>
    <w:p w:rsidR="00DA2060" w:rsidRPr="00B70C29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EI 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+Cx+D</m:t>
          </m:r>
        </m:oMath>
      </m:oMathPara>
    </w:p>
    <w:p w:rsidR="00DA2060" w:rsidRDefault="00DA2060" w:rsidP="00DA2060">
      <w:pPr>
        <w:pStyle w:val="ListParagraph"/>
        <w:numPr>
          <w:ilvl w:val="0"/>
          <w:numId w:val="1"/>
        </w:numPr>
        <w:jc w:val="both"/>
        <w:rPr>
          <w:rFonts w:eastAsiaTheme="minorEastAsia"/>
        </w:rPr>
      </w:pPr>
      <w:r>
        <w:rPr>
          <w:rFonts w:eastAsiaTheme="minorEastAsia"/>
        </w:rPr>
        <w:t xml:space="preserve">Now with the equation for deflection and slope both known, these values can be found once the two constants </w:t>
      </w:r>
      <m:oMath>
        <m:r>
          <w:rPr>
            <w:rFonts w:ascii="Cambria Math" w:eastAsiaTheme="minorEastAsia" w:hAnsi="Cambria Math"/>
          </w:rPr>
          <m:t>C &amp; D</m:t>
        </m:r>
      </m:oMath>
      <w:r>
        <w:rPr>
          <w:rFonts w:eastAsiaTheme="minorEastAsia"/>
        </w:rPr>
        <w:t xml:space="preserve"> are found. These can be calculated by using boundary conditions in equation 3. </w:t>
      </w:r>
    </w:p>
    <w:p w:rsidR="00DA2060" w:rsidRDefault="00DA2060" w:rsidP="00DA2060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Using R1 for the boundary condition where </w:t>
      </w:r>
      <m:oMath>
        <m:r>
          <w:rPr>
            <w:rFonts w:ascii="Cambria Math" w:eastAsiaTheme="minorEastAsia" w:hAnsi="Cambria Math"/>
          </w:rPr>
          <m:t>x=0 &amp; y=0</m:t>
        </m:r>
      </m:oMath>
    </w:p>
    <w:p w:rsidR="00DA2060" w:rsidRPr="001C687D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EI×0=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×0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0-3.5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+(C×0)+D</m:t>
          </m:r>
        </m:oMath>
      </m:oMathPara>
    </w:p>
    <w:p w:rsidR="00DA2060" w:rsidRPr="001C687D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∴0=0-0-0-0+0+0+D</m:t>
          </m:r>
        </m:oMath>
      </m:oMathPara>
    </w:p>
    <w:p w:rsidR="00DA2060" w:rsidRDefault="00DA2060" w:rsidP="00DA2060">
      <w:pPr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This means </w:t>
      </w:r>
      <m:oMath>
        <m:r>
          <w:rPr>
            <w:rFonts w:ascii="Cambria Math" w:eastAsiaTheme="minorEastAsia" w:hAnsi="Cambria Math"/>
          </w:rPr>
          <m:t>D=0</m:t>
        </m:r>
      </m:oMath>
      <w:r>
        <w:rPr>
          <w:rFonts w:eastAsiaTheme="minorEastAsia"/>
        </w:rPr>
        <w:t xml:space="preserve"> using this boundary condition. Next the constant C can be found with D being known.</w:t>
      </w:r>
    </w:p>
    <w:p w:rsidR="00DA2060" w:rsidRDefault="00DA2060" w:rsidP="00DA2060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C can be found at R2, where </w:t>
      </w:r>
      <m:oMath>
        <m:r>
          <w:rPr>
            <w:rFonts w:ascii="Cambria Math" w:eastAsiaTheme="minorEastAsia" w:hAnsi="Cambria Math"/>
          </w:rPr>
          <m:t>x=5 &amp; y=0</m:t>
        </m:r>
      </m:oMath>
      <w:r>
        <w:rPr>
          <w:rFonts w:eastAsiaTheme="minorEastAsia"/>
        </w:rPr>
        <w:t>, using equation 3 again.</w:t>
      </w:r>
    </w:p>
    <w:p w:rsidR="00DA2060" w:rsidRPr="00B70C29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EI×0=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×5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+C×5+0</m:t>
          </m:r>
        </m:oMath>
      </m:oMathPara>
    </w:p>
    <w:p w:rsidR="00DA2060" w:rsidRPr="00283DFD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∴0=4.01667×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+(C×5)</m:t>
          </m:r>
        </m:oMath>
      </m:oMathPara>
    </w:p>
    <w:p w:rsidR="00DA2060" w:rsidRPr="00471B3A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C=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-4.01667×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-80.3334</m:t>
          </m:r>
        </m:oMath>
      </m:oMathPara>
    </w:p>
    <w:p w:rsidR="00DA2060" w:rsidRDefault="00DA2060" w:rsidP="00DA2060">
      <w:pPr>
        <w:pStyle w:val="ListParagraph"/>
        <w:numPr>
          <w:ilvl w:val="0"/>
          <w:numId w:val="1"/>
        </w:numPr>
        <w:jc w:val="both"/>
        <w:rPr>
          <w:rFonts w:eastAsiaTheme="minorEastAsia"/>
        </w:rPr>
      </w:pPr>
      <w:r>
        <w:rPr>
          <w:rFonts w:eastAsiaTheme="minorEastAsia"/>
        </w:rPr>
        <w:t>With the constants now known, deflection (y) can be calculated at the centre (</w:t>
      </w:r>
      <m:oMath>
        <m:r>
          <w:rPr>
            <w:rFonts w:ascii="Cambria Math" w:eastAsiaTheme="minorEastAsia" w:hAnsi="Cambria Math"/>
          </w:rPr>
          <m:t>x=2.5m</m:t>
        </m:r>
      </m:oMath>
      <w:r>
        <w:rPr>
          <w:rFonts w:eastAsiaTheme="minorEastAsia"/>
        </w:rPr>
        <w:t xml:space="preserve">) using equation 3, where </w:t>
      </w:r>
      <m:oMath>
        <m:r>
          <w:rPr>
            <w:rFonts w:ascii="Cambria Math" w:eastAsiaTheme="minorEastAsia" w:hAnsi="Cambria Math"/>
          </w:rPr>
          <m:t>EI=50MN/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DA2060" w:rsidRPr="00B86332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50×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6</m:t>
              </m:r>
            </m:sup>
          </m:sSup>
          <m:r>
            <w:rPr>
              <w:rFonts w:ascii="Cambria Math" w:eastAsiaTheme="minorEastAsia" w:hAnsi="Cambria Math"/>
            </w:rPr>
            <m:t>×y=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×2.5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-80.3334×2.5</m:t>
              </m:r>
            </m:e>
          </m:d>
          <m:r>
            <w:rPr>
              <w:rFonts w:ascii="Cambria Math" w:eastAsiaTheme="minorEastAsia" w:hAnsi="Cambria Math"/>
            </w:rPr>
            <m:t>+0</m:t>
          </m:r>
        </m:oMath>
      </m:oMathPara>
    </w:p>
    <w:p w:rsidR="00DA2060" w:rsidRPr="00B86332" w:rsidRDefault="00DA2060" w:rsidP="00DA2060">
      <w:pPr>
        <w:jc w:val="both"/>
        <w:rPr>
          <w:rFonts w:eastAsiaTheme="minorEastAsia"/>
        </w:rPr>
      </w:pPr>
      <w:r>
        <w:rPr>
          <w:rFonts w:eastAsiaTheme="minorEastAsia"/>
        </w:rPr>
        <w:t>*The negative bracket fractions do not cause deflection of the beam and are therefore eliminated from the equation for this step. Since they would add negative deflection.</w:t>
      </w:r>
    </w:p>
    <w:p w:rsidR="00DA2060" w:rsidRPr="001156BA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∴50×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6</m:t>
              </m:r>
            </m:sup>
          </m:sSup>
          <m:r>
            <w:rPr>
              <w:rFonts w:ascii="Cambria Math" w:eastAsiaTheme="minorEastAsia" w:hAnsi="Cambria Math"/>
            </w:rPr>
            <m:t>×y=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×2.5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24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-80.3334×2.5</m:t>
              </m:r>
            </m:e>
          </m:d>
          <m:r>
            <w:rPr>
              <w:rFonts w:ascii="Cambria Math" w:eastAsiaTheme="minorEastAsia" w:hAnsi="Cambria Math"/>
            </w:rPr>
            <m:t>+0</m:t>
          </m:r>
        </m:oMath>
      </m:oMathPara>
    </w:p>
    <w:p w:rsidR="00DA2060" w:rsidRPr="001156BA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∴50×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6</m:t>
              </m:r>
            </m:sup>
          </m:sSup>
          <m:r>
            <w:rPr>
              <w:rFonts w:ascii="Cambria Math" w:eastAsiaTheme="minorEastAsia" w:hAnsi="Cambria Math"/>
            </w:rPr>
            <m:t>×y=-130.8335</m:t>
          </m:r>
        </m:oMath>
      </m:oMathPara>
    </w:p>
    <w:p w:rsidR="00DA2060" w:rsidRPr="001156BA" w:rsidRDefault="00DA2060" w:rsidP="00DA2060">
      <w:pPr>
        <w:jc w:val="both"/>
        <w:rPr>
          <w:rFonts w:eastAsiaTheme="minorEastAsia"/>
          <w:b/>
        </w:rPr>
      </w:pPr>
      <m:oMathPara>
        <m:oMath>
          <m:r>
            <w:rPr>
              <w:rFonts w:ascii="Cambria Math" w:eastAsiaTheme="minorEastAsia" w:hAnsi="Cambria Math"/>
            </w:rPr>
            <m:t>∴y=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-130.8335</m:t>
              </m:r>
            </m:num>
            <m:den>
              <m:r>
                <w:rPr>
                  <w:rFonts w:ascii="Cambria Math" w:eastAsiaTheme="minorEastAsia" w:hAnsi="Cambria Math"/>
                </w:rPr>
                <m:t>50×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6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=-</m:t>
          </m:r>
          <m:r>
            <m:rPr>
              <m:sty m:val="bi"/>
            </m:rPr>
            <w:rPr>
              <w:rFonts w:ascii="Cambria Math" w:eastAsiaTheme="minorEastAsia" w:hAnsi="Cambria Math"/>
            </w:rPr>
            <m:t>2.61667×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-6</m:t>
              </m:r>
            </m:sup>
          </m:sSup>
        </m:oMath>
      </m:oMathPara>
    </w:p>
    <w:p w:rsidR="00DA2060" w:rsidRPr="001156BA" w:rsidRDefault="00DA2060" w:rsidP="00DA2060">
      <w:pPr>
        <w:jc w:val="both"/>
        <w:rPr>
          <w:rFonts w:eastAsiaTheme="minorEastAsia"/>
          <w:b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</w:rPr>
            <m:t>y=-2.61667</m:t>
          </m:r>
          <m:r>
            <m:rPr>
              <m:sty m:val="bi"/>
            </m:rPr>
            <w:rPr>
              <w:rFonts w:ascii="Cambria Math" w:eastAsiaTheme="minorEastAsia" w:hAnsi="Cambria Math"/>
            </w:rPr>
            <m:t>μm</m:t>
          </m:r>
        </m:oMath>
      </m:oMathPara>
    </w:p>
    <w:p w:rsidR="00DA2060" w:rsidRDefault="00DA2060" w:rsidP="00DA2060">
      <w:pPr>
        <w:jc w:val="both"/>
        <w:rPr>
          <w:rFonts w:eastAsiaTheme="minorEastAsia"/>
        </w:rPr>
      </w:pPr>
      <w:r>
        <w:rPr>
          <w:rFonts w:eastAsiaTheme="minorEastAsia"/>
        </w:rPr>
        <w:t>To calculate the slope 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</m:oMath>
      <w:r>
        <w:rPr>
          <w:rFonts w:eastAsiaTheme="minorEastAsia"/>
        </w:rPr>
        <w:t>) of the beam at the centre (</w:t>
      </w:r>
      <m:oMath>
        <m:r>
          <w:rPr>
            <w:rFonts w:ascii="Cambria Math" w:eastAsiaTheme="minorEastAsia" w:hAnsi="Cambria Math"/>
          </w:rPr>
          <m:t>x=2.5m</m:t>
        </m:r>
      </m:oMath>
      <w:r>
        <w:rPr>
          <w:rFonts w:eastAsiaTheme="minorEastAsia"/>
        </w:rPr>
        <w:t>) using equation 2</w:t>
      </w:r>
    </w:p>
    <w:p w:rsidR="00DA2060" w:rsidRPr="001156BA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EI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</w:rPr>
                <m:t>dx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2.5-1.5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2.5-3.5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+(-80.3334)</m:t>
          </m:r>
        </m:oMath>
      </m:oMathPara>
    </w:p>
    <w:p w:rsidR="00DA2060" w:rsidRPr="008F1413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∴EI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</w:rPr>
                <m:t>dx</m:t>
              </m:r>
            </m:den>
          </m:f>
          <m:r>
            <w:rPr>
              <w:rFonts w:ascii="Cambria Math" w:eastAsiaTheme="minorEastAsia" w:hAnsi="Cambria Math"/>
            </w:rPr>
            <m:t>=87.5-7.5-12.5-1.667+1.667+(-80.3334)</m:t>
          </m:r>
        </m:oMath>
      </m:oMathPara>
    </w:p>
    <w:p w:rsidR="00DA2060" w:rsidRPr="008F1413" w:rsidRDefault="00DA2060" w:rsidP="00DA2060">
      <w:pPr>
        <w:jc w:val="both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∴EI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</w:rPr>
                <m:t>dx</m:t>
              </m:r>
            </m:den>
          </m:f>
          <m:r>
            <w:rPr>
              <w:rFonts w:ascii="Cambria Math" w:eastAsiaTheme="minorEastAsia" w:hAnsi="Cambria Math"/>
            </w:rPr>
            <m:t>=-12.8334</m:t>
          </m:r>
        </m:oMath>
      </m:oMathPara>
    </w:p>
    <w:p w:rsidR="00DA2060" w:rsidRPr="008F1413" w:rsidRDefault="00DA2060" w:rsidP="00DA2060">
      <w:pPr>
        <w:jc w:val="both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</w:rPr>
                <m:t>dx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-12.8334</m:t>
              </m:r>
            </m:num>
            <m:den>
              <m:r>
                <w:rPr>
                  <w:rFonts w:ascii="Cambria Math" w:eastAsiaTheme="minorEastAsia" w:hAnsi="Cambria Math"/>
                </w:rPr>
                <m:t>50×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6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-256.668×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-9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 xml:space="preserve"> rads</m:t>
          </m:r>
          <m:r>
            <w:rPr>
              <w:rFonts w:ascii="Cambria Math" w:eastAsiaTheme="minorEastAsia" w:hAnsi="Cambria Math"/>
            </w:rPr>
            <m:t xml:space="preserve"> </m:t>
          </m:r>
        </m:oMath>
      </m:oMathPara>
    </w:p>
    <w:p w:rsidR="00C81E02" w:rsidRDefault="00C81E02">
      <w:bookmarkStart w:id="0" w:name="_GoBack"/>
      <w:bookmarkEnd w:id="0"/>
    </w:p>
    <w:sectPr w:rsidR="00C81E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8E27C4"/>
    <w:multiLevelType w:val="hybridMultilevel"/>
    <w:tmpl w:val="4D02DE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060"/>
    <w:rsid w:val="00653107"/>
    <w:rsid w:val="009643C9"/>
    <w:rsid w:val="00C81E02"/>
    <w:rsid w:val="00DA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9F4854-A32B-4CEC-AB55-2D5F95861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20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s-NoBold">
    <w:name w:val="Notes - No Bold"/>
    <w:basedOn w:val="Normal"/>
    <w:qFormat/>
    <w:rsid w:val="00DA2060"/>
    <w:pPr>
      <w:spacing w:after="120" w:line="240" w:lineRule="auto"/>
      <w:outlineLvl w:val="0"/>
    </w:pPr>
    <w:rPr>
      <w:rFonts w:ascii="Open Sans" w:hAnsi="Open Sans"/>
      <w:sz w:val="20"/>
      <w:szCs w:val="20"/>
    </w:rPr>
  </w:style>
  <w:style w:type="paragraph" w:styleId="ListParagraph">
    <w:name w:val="List Paragraph"/>
    <w:basedOn w:val="Normal"/>
    <w:uiPriority w:val="34"/>
    <w:qFormat/>
    <w:rsid w:val="00DA2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Dynex Semiconductor Ltd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Grant</dc:creator>
  <cp:keywords/>
  <dc:description/>
  <cp:lastModifiedBy>Thomas Grant</cp:lastModifiedBy>
  <cp:revision>1</cp:revision>
  <dcterms:created xsi:type="dcterms:W3CDTF">2025-01-27T12:29:00Z</dcterms:created>
  <dcterms:modified xsi:type="dcterms:W3CDTF">2025-01-27T12:29:00Z</dcterms:modified>
</cp:coreProperties>
</file>